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6ED59" w14:textId="77777777" w:rsidR="00526315" w:rsidRPr="00F742AF" w:rsidRDefault="00526315" w:rsidP="00526315">
      <w:pPr>
        <w:spacing w:after="0" w:line="240" w:lineRule="auto"/>
        <w:jc w:val="center"/>
        <w:rPr>
          <w:b/>
          <w:i/>
          <w:color w:val="1F497D" w:themeColor="text2"/>
          <w:sz w:val="28"/>
          <w:szCs w:val="28"/>
          <w:u w:val="single"/>
        </w:rPr>
      </w:pPr>
      <w:r w:rsidRPr="00F742AF">
        <w:rPr>
          <w:b/>
          <w:i/>
          <w:color w:val="1F497D" w:themeColor="text2"/>
          <w:sz w:val="28"/>
          <w:szCs w:val="28"/>
          <w:u w:val="single"/>
        </w:rPr>
        <w:t>A G E N D A</w:t>
      </w:r>
    </w:p>
    <w:p w14:paraId="2C9C2EF3" w14:textId="0266DBDE" w:rsidR="00526315" w:rsidRPr="00F742AF" w:rsidRDefault="00997DDE" w:rsidP="00526315">
      <w:pPr>
        <w:spacing w:after="0" w:line="240" w:lineRule="auto"/>
        <w:jc w:val="center"/>
        <w:rPr>
          <w:b/>
          <w:i/>
          <w:color w:val="1F497D" w:themeColor="text2"/>
          <w:sz w:val="28"/>
          <w:szCs w:val="28"/>
        </w:rPr>
      </w:pPr>
      <w:r>
        <w:rPr>
          <w:b/>
          <w:i/>
          <w:color w:val="1F497D" w:themeColor="text2"/>
          <w:sz w:val="28"/>
          <w:szCs w:val="28"/>
        </w:rPr>
        <w:t xml:space="preserve">NOTICE OF PUBLIC HEARING AND </w:t>
      </w:r>
      <w:r w:rsidR="00526315" w:rsidRPr="00F742AF">
        <w:rPr>
          <w:b/>
          <w:i/>
          <w:color w:val="1F497D" w:themeColor="text2"/>
          <w:sz w:val="28"/>
          <w:szCs w:val="28"/>
        </w:rPr>
        <w:t>BOARD OF COMMISSIONERS MEETING</w:t>
      </w:r>
    </w:p>
    <w:p w14:paraId="7EC1DBEB" w14:textId="4A398314" w:rsidR="00526315" w:rsidRPr="00F742AF" w:rsidRDefault="00997DDE" w:rsidP="00526315">
      <w:pPr>
        <w:spacing w:after="0" w:line="240" w:lineRule="auto"/>
        <w:jc w:val="center"/>
        <w:rPr>
          <w:b/>
          <w:i/>
          <w:color w:val="1F497D" w:themeColor="text2"/>
          <w:sz w:val="28"/>
          <w:szCs w:val="28"/>
        </w:rPr>
      </w:pPr>
      <w:r>
        <w:rPr>
          <w:b/>
          <w:i/>
          <w:color w:val="1F497D" w:themeColor="text2"/>
          <w:sz w:val="28"/>
          <w:szCs w:val="28"/>
        </w:rPr>
        <w:t>August 6</w:t>
      </w:r>
      <w:r w:rsidR="007436B7">
        <w:rPr>
          <w:b/>
          <w:i/>
          <w:color w:val="1F497D" w:themeColor="text2"/>
          <w:sz w:val="28"/>
          <w:szCs w:val="28"/>
        </w:rPr>
        <w:t>,</w:t>
      </w:r>
      <w:r w:rsidR="00EC12E9">
        <w:rPr>
          <w:b/>
          <w:i/>
          <w:color w:val="1F497D" w:themeColor="text2"/>
          <w:sz w:val="28"/>
          <w:szCs w:val="28"/>
        </w:rPr>
        <w:t xml:space="preserve"> 202</w:t>
      </w:r>
      <w:r w:rsidR="00C9533E">
        <w:rPr>
          <w:b/>
          <w:i/>
          <w:color w:val="1F497D" w:themeColor="text2"/>
          <w:sz w:val="28"/>
          <w:szCs w:val="28"/>
        </w:rPr>
        <w:t>4</w:t>
      </w:r>
    </w:p>
    <w:p w14:paraId="2B536291" w14:textId="7A535051" w:rsidR="00526315" w:rsidRDefault="00526315" w:rsidP="00526315">
      <w:pPr>
        <w:spacing w:after="0" w:line="240" w:lineRule="auto"/>
        <w:jc w:val="center"/>
        <w:rPr>
          <w:b/>
          <w:i/>
          <w:color w:val="1F497D" w:themeColor="text2"/>
          <w:sz w:val="28"/>
          <w:szCs w:val="28"/>
        </w:rPr>
      </w:pPr>
      <w:r w:rsidRPr="00F742AF">
        <w:rPr>
          <w:b/>
          <w:i/>
          <w:color w:val="1F497D" w:themeColor="text2"/>
          <w:sz w:val="28"/>
          <w:szCs w:val="28"/>
        </w:rPr>
        <w:t>10 Calvert Drive, Alexandria</w:t>
      </w:r>
    </w:p>
    <w:p w14:paraId="693D2C7D" w14:textId="2929912C" w:rsidR="00A26D7D" w:rsidRDefault="00A26D7D" w:rsidP="00526315">
      <w:pPr>
        <w:spacing w:after="0" w:line="240" w:lineRule="auto"/>
        <w:jc w:val="center"/>
        <w:rPr>
          <w:b/>
          <w:i/>
          <w:color w:val="1F497D" w:themeColor="text2"/>
          <w:sz w:val="28"/>
          <w:szCs w:val="28"/>
        </w:rPr>
      </w:pPr>
      <w:r>
        <w:rPr>
          <w:b/>
          <w:i/>
          <w:color w:val="1F497D" w:themeColor="text2"/>
          <w:sz w:val="28"/>
          <w:szCs w:val="28"/>
        </w:rPr>
        <w:t xml:space="preserve">Posted: </w:t>
      </w:r>
      <w:r w:rsidR="00997DDE">
        <w:rPr>
          <w:b/>
          <w:i/>
          <w:color w:val="1F497D" w:themeColor="text2"/>
          <w:sz w:val="28"/>
          <w:szCs w:val="28"/>
        </w:rPr>
        <w:t>August 2</w:t>
      </w:r>
      <w:r>
        <w:rPr>
          <w:b/>
          <w:i/>
          <w:color w:val="1F497D" w:themeColor="text2"/>
          <w:sz w:val="28"/>
          <w:szCs w:val="28"/>
        </w:rPr>
        <w:t>, 20</w:t>
      </w:r>
      <w:r w:rsidR="00644A50">
        <w:rPr>
          <w:b/>
          <w:i/>
          <w:color w:val="1F497D" w:themeColor="text2"/>
          <w:sz w:val="28"/>
          <w:szCs w:val="28"/>
        </w:rPr>
        <w:t>2</w:t>
      </w:r>
      <w:r w:rsidR="008F6A13">
        <w:rPr>
          <w:b/>
          <w:i/>
          <w:color w:val="1F497D" w:themeColor="text2"/>
          <w:sz w:val="28"/>
          <w:szCs w:val="28"/>
        </w:rPr>
        <w:t>4</w:t>
      </w:r>
      <w:r>
        <w:rPr>
          <w:b/>
          <w:i/>
          <w:color w:val="1F497D" w:themeColor="text2"/>
          <w:sz w:val="28"/>
          <w:szCs w:val="28"/>
        </w:rPr>
        <w:t xml:space="preserve"> at 8:30 a.m.</w:t>
      </w:r>
    </w:p>
    <w:p w14:paraId="6769F6FF" w14:textId="77777777" w:rsidR="001D20E2" w:rsidRDefault="001D20E2" w:rsidP="00876122">
      <w:pPr>
        <w:spacing w:after="0" w:line="240" w:lineRule="auto"/>
        <w:ind w:firstLine="720"/>
        <w:rPr>
          <w:color w:val="1F497D" w:themeColor="text2"/>
          <w:sz w:val="26"/>
          <w:szCs w:val="26"/>
        </w:rPr>
      </w:pPr>
    </w:p>
    <w:p w14:paraId="6604D513" w14:textId="25804600" w:rsidR="00997DDE" w:rsidRDefault="00997DDE" w:rsidP="00997DDE">
      <w:pPr>
        <w:pStyle w:val="ListParagraph"/>
        <w:numPr>
          <w:ilvl w:val="0"/>
          <w:numId w:val="4"/>
        </w:numPr>
        <w:spacing w:after="0" w:line="240" w:lineRule="auto"/>
        <w:ind w:left="720"/>
        <w:rPr>
          <w:color w:val="1F497D" w:themeColor="text2"/>
          <w:sz w:val="26"/>
          <w:szCs w:val="26"/>
        </w:rPr>
      </w:pPr>
      <w:r>
        <w:rPr>
          <w:color w:val="1F497D" w:themeColor="text2"/>
          <w:sz w:val="26"/>
          <w:szCs w:val="26"/>
        </w:rPr>
        <w:t xml:space="preserve">A public </w:t>
      </w:r>
      <w:r w:rsidRPr="00C84D97">
        <w:rPr>
          <w:color w:val="1F497D" w:themeColor="text2"/>
          <w:sz w:val="26"/>
          <w:szCs w:val="26"/>
          <w:u w:val="single"/>
        </w:rPr>
        <w:t>hearing</w:t>
      </w:r>
      <w:r>
        <w:rPr>
          <w:color w:val="1F497D" w:themeColor="text2"/>
          <w:sz w:val="26"/>
          <w:szCs w:val="26"/>
        </w:rPr>
        <w:t xml:space="preserve"> will be held as follows:</w:t>
      </w:r>
    </w:p>
    <w:p w14:paraId="30F813E4" w14:textId="107CE582" w:rsidR="00997DDE" w:rsidRDefault="00997DDE" w:rsidP="00997DDE">
      <w:pPr>
        <w:spacing w:after="0" w:line="240" w:lineRule="auto"/>
        <w:ind w:left="720" w:firstLine="720"/>
        <w:rPr>
          <w:color w:val="1F497D" w:themeColor="text2"/>
          <w:sz w:val="26"/>
          <w:szCs w:val="26"/>
        </w:rPr>
      </w:pPr>
      <w:r>
        <w:rPr>
          <w:color w:val="1F497D" w:themeColor="text2"/>
          <w:sz w:val="26"/>
          <w:szCs w:val="26"/>
        </w:rPr>
        <w:t>Date:   August 6, 2024</w:t>
      </w:r>
    </w:p>
    <w:p w14:paraId="4225E786" w14:textId="0C3B8598" w:rsidR="00997DDE" w:rsidRDefault="00997DDE" w:rsidP="00997DDE">
      <w:pPr>
        <w:spacing w:after="0" w:line="240" w:lineRule="auto"/>
        <w:ind w:left="720" w:firstLine="720"/>
        <w:rPr>
          <w:color w:val="1F497D" w:themeColor="text2"/>
          <w:sz w:val="26"/>
          <w:szCs w:val="26"/>
        </w:rPr>
      </w:pPr>
      <w:r>
        <w:rPr>
          <w:color w:val="1F497D" w:themeColor="text2"/>
          <w:sz w:val="26"/>
          <w:szCs w:val="26"/>
        </w:rPr>
        <w:t>Time:  9:00 a.m.</w:t>
      </w:r>
    </w:p>
    <w:p w14:paraId="0218FD15" w14:textId="31FB1973" w:rsidR="00997DDE" w:rsidRDefault="00997DDE" w:rsidP="00997DDE">
      <w:pPr>
        <w:spacing w:after="0" w:line="240" w:lineRule="auto"/>
        <w:ind w:left="720" w:firstLine="720"/>
        <w:rPr>
          <w:color w:val="1F497D" w:themeColor="text2"/>
          <w:sz w:val="26"/>
          <w:szCs w:val="26"/>
        </w:rPr>
      </w:pPr>
      <w:r>
        <w:rPr>
          <w:color w:val="1F497D" w:themeColor="text2"/>
          <w:sz w:val="26"/>
          <w:szCs w:val="26"/>
        </w:rPr>
        <w:t>Place   10 Calvert Drive, Alexandria, LA 71303</w:t>
      </w:r>
    </w:p>
    <w:p w14:paraId="24D122AE" w14:textId="77777777" w:rsidR="00997DDE" w:rsidRDefault="00997DDE" w:rsidP="00997DDE">
      <w:pPr>
        <w:spacing w:after="0" w:line="240" w:lineRule="auto"/>
        <w:rPr>
          <w:color w:val="1F497D" w:themeColor="text2"/>
          <w:sz w:val="26"/>
          <w:szCs w:val="26"/>
        </w:rPr>
      </w:pPr>
    </w:p>
    <w:p w14:paraId="2F3AFA8D" w14:textId="06E0A00C" w:rsidR="001613EE" w:rsidRDefault="00997DDE" w:rsidP="00997DDE">
      <w:pPr>
        <w:spacing w:after="0" w:line="240" w:lineRule="auto"/>
        <w:rPr>
          <w:color w:val="1F497D" w:themeColor="text2"/>
          <w:sz w:val="26"/>
          <w:szCs w:val="26"/>
        </w:rPr>
      </w:pPr>
      <w:r>
        <w:rPr>
          <w:color w:val="1F497D" w:themeColor="text2"/>
          <w:sz w:val="26"/>
          <w:szCs w:val="26"/>
        </w:rPr>
        <w:tab/>
      </w:r>
      <w:r>
        <w:rPr>
          <w:color w:val="1F497D" w:themeColor="text2"/>
          <w:sz w:val="26"/>
          <w:szCs w:val="26"/>
        </w:rPr>
        <w:tab/>
      </w:r>
      <w:r w:rsidR="001613EE">
        <w:rPr>
          <w:color w:val="1F497D" w:themeColor="text2"/>
          <w:sz w:val="26"/>
          <w:szCs w:val="26"/>
        </w:rPr>
        <w:t>Call Meeting to Order</w:t>
      </w:r>
    </w:p>
    <w:p w14:paraId="4C9782AC" w14:textId="6B7CD66D" w:rsidR="001613EE" w:rsidRDefault="001613EE" w:rsidP="001613EE">
      <w:pPr>
        <w:spacing w:after="0" w:line="240" w:lineRule="auto"/>
        <w:ind w:left="720" w:firstLine="720"/>
        <w:rPr>
          <w:color w:val="1F497D" w:themeColor="text2"/>
          <w:sz w:val="26"/>
          <w:szCs w:val="26"/>
        </w:rPr>
      </w:pPr>
      <w:r>
        <w:rPr>
          <w:color w:val="1F497D" w:themeColor="text2"/>
          <w:sz w:val="26"/>
          <w:szCs w:val="26"/>
        </w:rPr>
        <w:t>Roll Call</w:t>
      </w:r>
    </w:p>
    <w:p w14:paraId="6730C31F" w14:textId="63FF1A0E" w:rsidR="00997DDE" w:rsidRDefault="00997DDE" w:rsidP="001613EE">
      <w:pPr>
        <w:spacing w:after="0" w:line="240" w:lineRule="auto"/>
        <w:ind w:left="720" w:firstLine="720"/>
        <w:rPr>
          <w:color w:val="1F497D" w:themeColor="text2"/>
          <w:sz w:val="26"/>
          <w:szCs w:val="26"/>
        </w:rPr>
      </w:pPr>
      <w:r>
        <w:rPr>
          <w:color w:val="1F497D" w:themeColor="text2"/>
          <w:sz w:val="26"/>
          <w:szCs w:val="26"/>
        </w:rPr>
        <w:t>Public Comments</w:t>
      </w:r>
    </w:p>
    <w:p w14:paraId="0CC5A9BC" w14:textId="77777777" w:rsidR="00997DDE" w:rsidRDefault="00997DDE" w:rsidP="00997DDE">
      <w:pPr>
        <w:spacing w:after="0" w:line="240" w:lineRule="auto"/>
        <w:rPr>
          <w:color w:val="1F497D" w:themeColor="text2"/>
          <w:sz w:val="26"/>
          <w:szCs w:val="26"/>
        </w:rPr>
      </w:pPr>
    </w:p>
    <w:p w14:paraId="16E0486C" w14:textId="742688A1" w:rsidR="00997DDE" w:rsidRDefault="00C84D97" w:rsidP="00997DDE">
      <w:pPr>
        <w:pStyle w:val="ListParagraph"/>
        <w:numPr>
          <w:ilvl w:val="0"/>
          <w:numId w:val="5"/>
        </w:numPr>
        <w:spacing w:after="0" w:line="240" w:lineRule="auto"/>
        <w:rPr>
          <w:color w:val="1F497D" w:themeColor="text2"/>
          <w:sz w:val="26"/>
          <w:szCs w:val="26"/>
        </w:rPr>
      </w:pPr>
      <w:r w:rsidRPr="00C84D97">
        <w:rPr>
          <w:color w:val="1F497D" w:themeColor="text2"/>
          <w:sz w:val="26"/>
          <w:szCs w:val="26"/>
        </w:rPr>
        <w:t xml:space="preserve">Notice is hereby given pursuant to Article 7, Section 23 (C) of the Louisiana Constitution and R.S. 47:1705(B) that a public </w:t>
      </w:r>
      <w:r w:rsidRPr="00C84D97">
        <w:rPr>
          <w:color w:val="1F497D" w:themeColor="text2"/>
          <w:sz w:val="26"/>
          <w:szCs w:val="26"/>
          <w:u w:val="single"/>
        </w:rPr>
        <w:t>hearing</w:t>
      </w:r>
      <w:r w:rsidRPr="00C84D97">
        <w:rPr>
          <w:color w:val="1F497D" w:themeColor="text2"/>
          <w:sz w:val="26"/>
          <w:szCs w:val="26"/>
        </w:rPr>
        <w:t xml:space="preserve"> of the Red River, Atchafalaya &amp; Bayou Boeuf Levee District will be held at its regular meeting place located at 10 Calvert Drive, Alexandria, LA on Tuesday, August 6, 2024 at 9:00 a.m. to consider levying additional or increased millage rates without further voter approval or adopting the adjusted millage rates after reassessment and rolling forward to rates not to exceed the prior year’s maximum.  The estimated amount of tax revenues to be collected in the next year from the increased millage is $3,351,309.31, and the amount of increase in taxes attributable to the millage increase is $126,464.50.</w:t>
      </w:r>
    </w:p>
    <w:p w14:paraId="1DF3D4C8" w14:textId="77777777" w:rsidR="00C84D97" w:rsidRDefault="00C84D97" w:rsidP="00C84D97">
      <w:pPr>
        <w:spacing w:after="0" w:line="240" w:lineRule="auto"/>
        <w:rPr>
          <w:color w:val="1F497D" w:themeColor="text2"/>
          <w:sz w:val="26"/>
          <w:szCs w:val="26"/>
        </w:rPr>
      </w:pPr>
    </w:p>
    <w:p w14:paraId="542B03FB" w14:textId="38B33D3B" w:rsidR="00C84D97" w:rsidRDefault="00C84D97" w:rsidP="00C84D97">
      <w:pPr>
        <w:spacing w:after="0" w:line="240" w:lineRule="auto"/>
        <w:ind w:left="1440"/>
        <w:rPr>
          <w:color w:val="1F497D" w:themeColor="text2"/>
          <w:sz w:val="26"/>
          <w:szCs w:val="26"/>
        </w:rPr>
      </w:pPr>
      <w:r>
        <w:rPr>
          <w:color w:val="1F497D" w:themeColor="text2"/>
          <w:sz w:val="26"/>
          <w:szCs w:val="26"/>
        </w:rPr>
        <w:t>End Public Hearing</w:t>
      </w:r>
    </w:p>
    <w:p w14:paraId="77602AE0" w14:textId="77777777" w:rsidR="00C84D97" w:rsidRDefault="00C84D97" w:rsidP="00C84D97">
      <w:pPr>
        <w:spacing w:after="0" w:line="240" w:lineRule="auto"/>
        <w:ind w:left="1440"/>
        <w:rPr>
          <w:color w:val="1F497D" w:themeColor="text2"/>
          <w:sz w:val="26"/>
          <w:szCs w:val="26"/>
        </w:rPr>
      </w:pPr>
    </w:p>
    <w:p w14:paraId="17C284D5" w14:textId="435EF3CA" w:rsidR="00C84D97" w:rsidRDefault="00C84D97" w:rsidP="00C84D97">
      <w:pPr>
        <w:pStyle w:val="ListParagraph"/>
        <w:numPr>
          <w:ilvl w:val="0"/>
          <w:numId w:val="4"/>
        </w:numPr>
        <w:spacing w:after="0" w:line="240" w:lineRule="auto"/>
        <w:ind w:left="720"/>
        <w:rPr>
          <w:color w:val="1F497D" w:themeColor="text2"/>
          <w:sz w:val="26"/>
          <w:szCs w:val="26"/>
        </w:rPr>
      </w:pPr>
      <w:r>
        <w:rPr>
          <w:color w:val="1F497D" w:themeColor="text2"/>
          <w:sz w:val="26"/>
          <w:szCs w:val="26"/>
        </w:rPr>
        <w:t xml:space="preserve">A public </w:t>
      </w:r>
      <w:r w:rsidRPr="00C84D97">
        <w:rPr>
          <w:color w:val="1F497D" w:themeColor="text2"/>
          <w:sz w:val="26"/>
          <w:szCs w:val="26"/>
          <w:u w:val="single"/>
        </w:rPr>
        <w:t>meeting</w:t>
      </w:r>
      <w:r>
        <w:rPr>
          <w:color w:val="1F497D" w:themeColor="text2"/>
          <w:sz w:val="26"/>
          <w:szCs w:val="26"/>
        </w:rPr>
        <w:t xml:space="preserve"> will be held as follows:</w:t>
      </w:r>
    </w:p>
    <w:p w14:paraId="1F73F73F" w14:textId="77777777" w:rsidR="00C84D97" w:rsidRPr="00C84D97" w:rsidRDefault="00C84D97" w:rsidP="00C84D97">
      <w:pPr>
        <w:pStyle w:val="ListParagraph"/>
        <w:spacing w:after="0" w:line="240" w:lineRule="auto"/>
        <w:ind w:left="1440"/>
        <w:rPr>
          <w:color w:val="1F497D" w:themeColor="text2"/>
          <w:sz w:val="26"/>
          <w:szCs w:val="26"/>
        </w:rPr>
      </w:pPr>
      <w:r w:rsidRPr="00C84D97">
        <w:rPr>
          <w:color w:val="1F497D" w:themeColor="text2"/>
          <w:sz w:val="26"/>
          <w:szCs w:val="26"/>
        </w:rPr>
        <w:t>Date:   August 6, 2024</w:t>
      </w:r>
    </w:p>
    <w:p w14:paraId="3EE0F4CB" w14:textId="3C8174A0" w:rsidR="00C84D97" w:rsidRPr="00C84D97" w:rsidRDefault="00C84D97" w:rsidP="00C84D97">
      <w:pPr>
        <w:pStyle w:val="ListParagraph"/>
        <w:spacing w:after="0" w:line="240" w:lineRule="auto"/>
        <w:ind w:left="1440"/>
        <w:rPr>
          <w:color w:val="1F497D" w:themeColor="text2"/>
          <w:sz w:val="26"/>
          <w:szCs w:val="26"/>
        </w:rPr>
      </w:pPr>
      <w:r w:rsidRPr="00C84D97">
        <w:rPr>
          <w:color w:val="1F497D" w:themeColor="text2"/>
          <w:sz w:val="26"/>
          <w:szCs w:val="26"/>
        </w:rPr>
        <w:t>Time:  9:0</w:t>
      </w:r>
      <w:r>
        <w:rPr>
          <w:color w:val="1F497D" w:themeColor="text2"/>
          <w:sz w:val="26"/>
          <w:szCs w:val="26"/>
        </w:rPr>
        <w:t>5</w:t>
      </w:r>
      <w:r w:rsidRPr="00C84D97">
        <w:rPr>
          <w:color w:val="1F497D" w:themeColor="text2"/>
          <w:sz w:val="26"/>
          <w:szCs w:val="26"/>
        </w:rPr>
        <w:t xml:space="preserve"> a.m.</w:t>
      </w:r>
    </w:p>
    <w:p w14:paraId="0B6CC005" w14:textId="571BDF78" w:rsidR="00C84D97" w:rsidRDefault="00C84D97" w:rsidP="00C84D97">
      <w:pPr>
        <w:pStyle w:val="ListParagraph"/>
        <w:spacing w:after="0" w:line="240" w:lineRule="auto"/>
        <w:ind w:left="1440"/>
        <w:rPr>
          <w:color w:val="1F497D" w:themeColor="text2"/>
          <w:sz w:val="26"/>
          <w:szCs w:val="26"/>
        </w:rPr>
      </w:pPr>
      <w:r w:rsidRPr="00C84D97">
        <w:rPr>
          <w:color w:val="1F497D" w:themeColor="text2"/>
          <w:sz w:val="26"/>
          <w:szCs w:val="26"/>
        </w:rPr>
        <w:t>Place   10 Calvert Drive, Alexandria, LA 71303</w:t>
      </w:r>
    </w:p>
    <w:p w14:paraId="0C4CB183" w14:textId="77777777" w:rsidR="00C84D97" w:rsidRPr="00C84D97" w:rsidRDefault="00C84D97" w:rsidP="00C84D97">
      <w:pPr>
        <w:pStyle w:val="ListParagraph"/>
        <w:spacing w:after="0" w:line="240" w:lineRule="auto"/>
        <w:ind w:left="1440"/>
        <w:rPr>
          <w:color w:val="1F497D" w:themeColor="text2"/>
          <w:sz w:val="26"/>
          <w:szCs w:val="26"/>
        </w:rPr>
      </w:pPr>
    </w:p>
    <w:p w14:paraId="38F92C6B" w14:textId="7BA437FD" w:rsidR="00526315" w:rsidRPr="007750A6" w:rsidRDefault="00526315" w:rsidP="001613EE">
      <w:pPr>
        <w:spacing w:after="0" w:line="240" w:lineRule="auto"/>
        <w:ind w:left="720" w:firstLine="720"/>
        <w:rPr>
          <w:color w:val="1F497D" w:themeColor="text2"/>
          <w:sz w:val="26"/>
          <w:szCs w:val="26"/>
        </w:rPr>
      </w:pPr>
      <w:r w:rsidRPr="007750A6">
        <w:rPr>
          <w:color w:val="1F497D" w:themeColor="text2"/>
          <w:sz w:val="26"/>
          <w:szCs w:val="26"/>
        </w:rPr>
        <w:t>Call Meeting to Order</w:t>
      </w:r>
    </w:p>
    <w:p w14:paraId="4A29D33F" w14:textId="77777777" w:rsidR="00595BD2" w:rsidRPr="007750A6" w:rsidRDefault="00595BD2" w:rsidP="001613EE">
      <w:pPr>
        <w:spacing w:after="0" w:line="240" w:lineRule="auto"/>
        <w:ind w:left="720" w:firstLine="720"/>
        <w:rPr>
          <w:color w:val="1F497D" w:themeColor="text2"/>
          <w:sz w:val="26"/>
          <w:szCs w:val="26"/>
        </w:rPr>
      </w:pPr>
      <w:r w:rsidRPr="007750A6">
        <w:rPr>
          <w:color w:val="1F497D" w:themeColor="text2"/>
          <w:sz w:val="26"/>
          <w:szCs w:val="26"/>
        </w:rPr>
        <w:t>Roll Call</w:t>
      </w:r>
    </w:p>
    <w:p w14:paraId="4199F193" w14:textId="0C31A8DD" w:rsidR="00526315" w:rsidRDefault="00526315" w:rsidP="001613EE">
      <w:pPr>
        <w:spacing w:after="0" w:line="240" w:lineRule="auto"/>
        <w:ind w:left="720" w:firstLine="720"/>
        <w:rPr>
          <w:color w:val="1F497D" w:themeColor="text2"/>
          <w:sz w:val="26"/>
          <w:szCs w:val="26"/>
        </w:rPr>
      </w:pPr>
      <w:r w:rsidRPr="007750A6">
        <w:rPr>
          <w:color w:val="1F497D" w:themeColor="text2"/>
          <w:sz w:val="26"/>
          <w:szCs w:val="26"/>
        </w:rPr>
        <w:t>Pu</w:t>
      </w:r>
      <w:r w:rsidR="00595BD2" w:rsidRPr="007750A6">
        <w:rPr>
          <w:color w:val="1F497D" w:themeColor="text2"/>
          <w:sz w:val="26"/>
          <w:szCs w:val="26"/>
        </w:rPr>
        <w:t>blic Comments</w:t>
      </w:r>
    </w:p>
    <w:p w14:paraId="75CE4283" w14:textId="77777777" w:rsidR="00CC5756" w:rsidRDefault="00CC5756" w:rsidP="00876122">
      <w:pPr>
        <w:spacing w:after="0" w:line="240" w:lineRule="auto"/>
        <w:ind w:firstLine="720"/>
        <w:rPr>
          <w:color w:val="1F497D" w:themeColor="text2"/>
          <w:sz w:val="26"/>
          <w:szCs w:val="26"/>
        </w:rPr>
      </w:pPr>
    </w:p>
    <w:p w14:paraId="7388BEAA" w14:textId="5E38B831" w:rsidR="000873FA" w:rsidRDefault="00CC5756" w:rsidP="00876122">
      <w:pPr>
        <w:spacing w:after="0" w:line="240" w:lineRule="auto"/>
        <w:ind w:firstLine="720"/>
        <w:rPr>
          <w:color w:val="1F497D" w:themeColor="text2"/>
          <w:sz w:val="26"/>
          <w:szCs w:val="26"/>
        </w:rPr>
      </w:pPr>
      <w:r>
        <w:rPr>
          <w:color w:val="1F497D" w:themeColor="text2"/>
          <w:sz w:val="26"/>
          <w:szCs w:val="26"/>
        </w:rPr>
        <w:lastRenderedPageBreak/>
        <w:tab/>
      </w:r>
    </w:p>
    <w:p w14:paraId="75B6DCAC" w14:textId="5BDF1E5A" w:rsidR="000873FA" w:rsidRDefault="00C84D97" w:rsidP="00711AD7">
      <w:pPr>
        <w:pStyle w:val="ListParagraph"/>
        <w:numPr>
          <w:ilvl w:val="0"/>
          <w:numId w:val="1"/>
        </w:numPr>
        <w:spacing w:line="360" w:lineRule="auto"/>
        <w:ind w:left="1440" w:hanging="720"/>
        <w:rPr>
          <w:color w:val="1F497D" w:themeColor="text2"/>
          <w:sz w:val="26"/>
          <w:szCs w:val="26"/>
        </w:rPr>
      </w:pPr>
      <w:r>
        <w:rPr>
          <w:color w:val="1F497D" w:themeColor="text2"/>
          <w:sz w:val="26"/>
          <w:szCs w:val="26"/>
        </w:rPr>
        <w:t>Adopt the Adjusted Millage Rate</w:t>
      </w:r>
    </w:p>
    <w:p w14:paraId="1D37DE00" w14:textId="3D7664CE" w:rsidR="00C84D97" w:rsidRDefault="00C84D97" w:rsidP="001613EE">
      <w:pPr>
        <w:pStyle w:val="ListParagraph"/>
        <w:numPr>
          <w:ilvl w:val="0"/>
          <w:numId w:val="1"/>
        </w:numPr>
        <w:spacing w:line="360" w:lineRule="auto"/>
        <w:ind w:left="1440" w:hanging="720"/>
        <w:rPr>
          <w:color w:val="1F497D" w:themeColor="text2"/>
          <w:sz w:val="26"/>
          <w:szCs w:val="26"/>
        </w:rPr>
      </w:pPr>
      <w:r>
        <w:rPr>
          <w:color w:val="1F497D" w:themeColor="text2"/>
          <w:sz w:val="26"/>
          <w:szCs w:val="26"/>
        </w:rPr>
        <w:t>Set Forth the Adjusted Millage Rate and Roll Forward to Millage Rate Not Exceeding the Maximum Authorized Rate</w:t>
      </w:r>
    </w:p>
    <w:p w14:paraId="3D85B5FE" w14:textId="5DECBCCD" w:rsidR="00C84D97" w:rsidRDefault="001613EE" w:rsidP="00711AD7">
      <w:pPr>
        <w:pStyle w:val="ListParagraph"/>
        <w:numPr>
          <w:ilvl w:val="0"/>
          <w:numId w:val="1"/>
        </w:numPr>
        <w:spacing w:line="360" w:lineRule="auto"/>
        <w:ind w:left="1440" w:hanging="720"/>
        <w:rPr>
          <w:color w:val="1F497D" w:themeColor="text2"/>
          <w:sz w:val="26"/>
          <w:szCs w:val="26"/>
        </w:rPr>
      </w:pPr>
      <w:r>
        <w:rPr>
          <w:color w:val="1F497D" w:themeColor="text2"/>
          <w:sz w:val="26"/>
          <w:szCs w:val="26"/>
        </w:rPr>
        <w:t>Election of RRABB Board Officers</w:t>
      </w:r>
    </w:p>
    <w:p w14:paraId="0413B1AD" w14:textId="507D58FB" w:rsidR="00095225" w:rsidRDefault="00095225" w:rsidP="00711AD7">
      <w:pPr>
        <w:pStyle w:val="ListParagraph"/>
        <w:numPr>
          <w:ilvl w:val="0"/>
          <w:numId w:val="1"/>
        </w:numPr>
        <w:spacing w:line="360" w:lineRule="auto"/>
        <w:ind w:left="1440" w:hanging="720"/>
        <w:rPr>
          <w:color w:val="1F497D" w:themeColor="text2"/>
          <w:sz w:val="26"/>
          <w:szCs w:val="26"/>
        </w:rPr>
      </w:pPr>
      <w:r>
        <w:rPr>
          <w:color w:val="1F497D" w:themeColor="text2"/>
          <w:sz w:val="26"/>
          <w:szCs w:val="26"/>
        </w:rPr>
        <w:t>Consideration of RRABB Board President as Authorized Signatory on Financial Accounts</w:t>
      </w:r>
    </w:p>
    <w:p w14:paraId="54E2E7D7" w14:textId="4F70B048" w:rsidR="00A6483E" w:rsidRDefault="00A6483E" w:rsidP="00711AD7">
      <w:pPr>
        <w:pStyle w:val="ListParagraph"/>
        <w:numPr>
          <w:ilvl w:val="0"/>
          <w:numId w:val="1"/>
        </w:numPr>
        <w:spacing w:line="360" w:lineRule="auto"/>
        <w:ind w:left="1440" w:hanging="720"/>
        <w:rPr>
          <w:color w:val="1F497D" w:themeColor="text2"/>
          <w:sz w:val="26"/>
          <w:szCs w:val="26"/>
        </w:rPr>
      </w:pPr>
      <w:r>
        <w:rPr>
          <w:color w:val="1F497D" w:themeColor="text2"/>
          <w:sz w:val="26"/>
          <w:szCs w:val="26"/>
        </w:rPr>
        <w:t>Consideration of Re-Appointing Executive Director as RRABB Board Secretary</w:t>
      </w:r>
    </w:p>
    <w:p w14:paraId="4419937C" w14:textId="470EC121" w:rsidR="00A6483E" w:rsidRDefault="00A6483E" w:rsidP="00711AD7">
      <w:pPr>
        <w:pStyle w:val="ListParagraph"/>
        <w:numPr>
          <w:ilvl w:val="0"/>
          <w:numId w:val="1"/>
        </w:numPr>
        <w:spacing w:line="360" w:lineRule="auto"/>
        <w:ind w:left="1440" w:hanging="720"/>
        <w:rPr>
          <w:color w:val="1F497D" w:themeColor="text2"/>
          <w:sz w:val="26"/>
          <w:szCs w:val="26"/>
        </w:rPr>
      </w:pPr>
      <w:r>
        <w:rPr>
          <w:color w:val="1F497D" w:themeColor="text2"/>
          <w:sz w:val="26"/>
          <w:szCs w:val="26"/>
        </w:rPr>
        <w:t>Discussion and Consideration of Louisiana Compliance Questionnaire (Audit)</w:t>
      </w:r>
    </w:p>
    <w:p w14:paraId="078DA8DE" w14:textId="7C6367C9" w:rsidR="003B20A7" w:rsidRDefault="00095225" w:rsidP="00711AD7">
      <w:pPr>
        <w:pStyle w:val="ListParagraph"/>
        <w:numPr>
          <w:ilvl w:val="0"/>
          <w:numId w:val="1"/>
        </w:numPr>
        <w:spacing w:line="360" w:lineRule="auto"/>
        <w:ind w:left="1440" w:hanging="720"/>
        <w:rPr>
          <w:color w:val="1F497D" w:themeColor="text2"/>
          <w:sz w:val="26"/>
          <w:szCs w:val="26"/>
        </w:rPr>
      </w:pPr>
      <w:r>
        <w:rPr>
          <w:color w:val="1F497D" w:themeColor="text2"/>
          <w:sz w:val="26"/>
          <w:szCs w:val="26"/>
        </w:rPr>
        <w:t>Discussion and Consideration of Budget Amendment for RRABB 2024-2025 Insurance Polic</w:t>
      </w:r>
      <w:r w:rsidR="00883581">
        <w:rPr>
          <w:color w:val="1F497D" w:themeColor="text2"/>
          <w:sz w:val="26"/>
          <w:szCs w:val="26"/>
        </w:rPr>
        <w:t>ies</w:t>
      </w:r>
    </w:p>
    <w:p w14:paraId="104A0C1C" w14:textId="2B80AC5C" w:rsidR="00AB7FFC" w:rsidRDefault="00095225" w:rsidP="00711AD7">
      <w:pPr>
        <w:pStyle w:val="ListParagraph"/>
        <w:numPr>
          <w:ilvl w:val="0"/>
          <w:numId w:val="1"/>
        </w:numPr>
        <w:spacing w:line="360" w:lineRule="auto"/>
        <w:ind w:left="1440" w:hanging="720"/>
        <w:rPr>
          <w:color w:val="1F497D" w:themeColor="text2"/>
          <w:sz w:val="26"/>
          <w:szCs w:val="26"/>
        </w:rPr>
      </w:pPr>
      <w:r>
        <w:rPr>
          <w:color w:val="1F497D" w:themeColor="text2"/>
          <w:sz w:val="26"/>
          <w:szCs w:val="26"/>
        </w:rPr>
        <w:t>Permit Request from Red River Waterway Commission – Recreation Area (Avoyelles Parish)</w:t>
      </w:r>
    </w:p>
    <w:p w14:paraId="48C055E6" w14:textId="2EB3D3E8" w:rsidR="00FB2697" w:rsidRDefault="00095225" w:rsidP="00711AD7">
      <w:pPr>
        <w:pStyle w:val="ListParagraph"/>
        <w:numPr>
          <w:ilvl w:val="0"/>
          <w:numId w:val="1"/>
        </w:numPr>
        <w:spacing w:line="360" w:lineRule="auto"/>
        <w:ind w:left="1440" w:hanging="720"/>
        <w:rPr>
          <w:color w:val="1F497D" w:themeColor="text2"/>
          <w:sz w:val="26"/>
          <w:szCs w:val="26"/>
        </w:rPr>
      </w:pPr>
      <w:r>
        <w:rPr>
          <w:color w:val="1F497D" w:themeColor="text2"/>
          <w:sz w:val="26"/>
          <w:szCs w:val="26"/>
        </w:rPr>
        <w:t>Permit Request from Central LA Regional Port - 13 Acre Site Soil Borings (Rapides Parish)</w:t>
      </w:r>
    </w:p>
    <w:p w14:paraId="72A59BBD" w14:textId="31551C4B" w:rsidR="00095225" w:rsidRDefault="00095225" w:rsidP="00711AD7">
      <w:pPr>
        <w:pStyle w:val="ListParagraph"/>
        <w:numPr>
          <w:ilvl w:val="0"/>
          <w:numId w:val="1"/>
        </w:numPr>
        <w:spacing w:line="360" w:lineRule="auto"/>
        <w:ind w:left="1440" w:hanging="720"/>
        <w:rPr>
          <w:color w:val="1F497D" w:themeColor="text2"/>
          <w:sz w:val="26"/>
          <w:szCs w:val="26"/>
        </w:rPr>
      </w:pPr>
      <w:r>
        <w:rPr>
          <w:color w:val="1F497D" w:themeColor="text2"/>
          <w:sz w:val="26"/>
          <w:szCs w:val="26"/>
        </w:rPr>
        <w:t>Permit Request from Central LA Regional Port - 45 Acre Site Soil Borings (Rapides Parish)</w:t>
      </w:r>
    </w:p>
    <w:p w14:paraId="5A1BB649" w14:textId="367CB643" w:rsidR="00244F5A" w:rsidRDefault="00095225" w:rsidP="000A7069">
      <w:pPr>
        <w:pStyle w:val="ListParagraph"/>
        <w:numPr>
          <w:ilvl w:val="0"/>
          <w:numId w:val="1"/>
        </w:numPr>
        <w:spacing w:line="360" w:lineRule="auto"/>
        <w:ind w:left="1440" w:hanging="720"/>
        <w:rPr>
          <w:color w:val="1F497D" w:themeColor="text2"/>
          <w:sz w:val="26"/>
          <w:szCs w:val="26"/>
        </w:rPr>
      </w:pPr>
      <w:r>
        <w:rPr>
          <w:color w:val="1F497D" w:themeColor="text2"/>
          <w:sz w:val="26"/>
          <w:szCs w:val="26"/>
        </w:rPr>
        <w:t>Permit Request from Terracon Consultants – Soil Borings (Avoyelles Parish)</w:t>
      </w:r>
    </w:p>
    <w:p w14:paraId="3A084F4E" w14:textId="766C0F20" w:rsidR="00545B43" w:rsidRDefault="00545B43" w:rsidP="000A7069">
      <w:pPr>
        <w:pStyle w:val="ListParagraph"/>
        <w:numPr>
          <w:ilvl w:val="0"/>
          <w:numId w:val="1"/>
        </w:numPr>
        <w:spacing w:line="360" w:lineRule="auto"/>
        <w:ind w:left="1440" w:hanging="720"/>
        <w:rPr>
          <w:color w:val="1F497D" w:themeColor="text2"/>
          <w:sz w:val="26"/>
          <w:szCs w:val="26"/>
        </w:rPr>
      </w:pPr>
      <w:r>
        <w:rPr>
          <w:color w:val="1F497D" w:themeColor="text2"/>
          <w:sz w:val="26"/>
          <w:szCs w:val="26"/>
        </w:rPr>
        <w:t>After the Fact Permit Request from Divine Investments – RV Park (Rapides Parish)</w:t>
      </w:r>
    </w:p>
    <w:p w14:paraId="03F007F6" w14:textId="58F5AE10" w:rsidR="00545B43" w:rsidRDefault="00545B43" w:rsidP="000A7069">
      <w:pPr>
        <w:pStyle w:val="ListParagraph"/>
        <w:numPr>
          <w:ilvl w:val="0"/>
          <w:numId w:val="1"/>
        </w:numPr>
        <w:spacing w:line="360" w:lineRule="auto"/>
        <w:ind w:left="1440" w:hanging="720"/>
        <w:rPr>
          <w:color w:val="1F497D" w:themeColor="text2"/>
          <w:sz w:val="26"/>
          <w:szCs w:val="26"/>
        </w:rPr>
      </w:pPr>
      <w:r>
        <w:rPr>
          <w:color w:val="1F497D" w:themeColor="text2"/>
          <w:sz w:val="26"/>
          <w:szCs w:val="26"/>
        </w:rPr>
        <w:t>Permit Request from Colonial Pipeline – Pipeline Repair (St. Landry Parish)</w:t>
      </w:r>
    </w:p>
    <w:p w14:paraId="41E65C80" w14:textId="1E829DD6" w:rsidR="00545B43" w:rsidRDefault="00545B43" w:rsidP="000A7069">
      <w:pPr>
        <w:pStyle w:val="ListParagraph"/>
        <w:numPr>
          <w:ilvl w:val="0"/>
          <w:numId w:val="1"/>
        </w:numPr>
        <w:spacing w:line="360" w:lineRule="auto"/>
        <w:ind w:left="1440" w:hanging="720"/>
        <w:rPr>
          <w:color w:val="1F497D" w:themeColor="text2"/>
          <w:sz w:val="26"/>
          <w:szCs w:val="26"/>
        </w:rPr>
      </w:pPr>
      <w:r>
        <w:rPr>
          <w:color w:val="1F497D" w:themeColor="text2"/>
          <w:sz w:val="26"/>
          <w:szCs w:val="26"/>
        </w:rPr>
        <w:t xml:space="preserve">Permit Request from </w:t>
      </w:r>
      <w:proofErr w:type="spellStart"/>
      <w:r>
        <w:rPr>
          <w:color w:val="1F497D" w:themeColor="text2"/>
          <w:sz w:val="26"/>
          <w:szCs w:val="26"/>
        </w:rPr>
        <w:t>Vexus</w:t>
      </w:r>
      <w:proofErr w:type="spellEnd"/>
      <w:r>
        <w:rPr>
          <w:color w:val="1F497D" w:themeColor="text2"/>
          <w:sz w:val="26"/>
          <w:szCs w:val="26"/>
        </w:rPr>
        <w:t xml:space="preserve"> Fiber – Fiber Installation (Rapides Parish)</w:t>
      </w:r>
    </w:p>
    <w:p w14:paraId="644DFFE3" w14:textId="223FE1A5" w:rsidR="004231D3" w:rsidRDefault="004231D3" w:rsidP="000A7069">
      <w:pPr>
        <w:pStyle w:val="ListParagraph"/>
        <w:numPr>
          <w:ilvl w:val="0"/>
          <w:numId w:val="1"/>
        </w:numPr>
        <w:spacing w:line="360" w:lineRule="auto"/>
        <w:ind w:left="1440" w:hanging="720"/>
        <w:rPr>
          <w:color w:val="1F497D" w:themeColor="text2"/>
          <w:sz w:val="26"/>
          <w:szCs w:val="26"/>
        </w:rPr>
      </w:pPr>
      <w:r>
        <w:rPr>
          <w:color w:val="1F497D" w:themeColor="text2"/>
          <w:sz w:val="26"/>
          <w:szCs w:val="26"/>
        </w:rPr>
        <w:t>Permit Request from Star Telephone Company – Fiber Installation</w:t>
      </w:r>
      <w:r w:rsidR="000B63C0">
        <w:rPr>
          <w:color w:val="1F497D" w:themeColor="text2"/>
          <w:sz w:val="26"/>
          <w:szCs w:val="26"/>
        </w:rPr>
        <w:t xml:space="preserve"> Canal Crossings</w:t>
      </w:r>
      <w:r>
        <w:rPr>
          <w:color w:val="1F497D" w:themeColor="text2"/>
          <w:sz w:val="26"/>
          <w:szCs w:val="26"/>
        </w:rPr>
        <w:t xml:space="preserve"> (Rapides Parish)</w:t>
      </w:r>
    </w:p>
    <w:p w14:paraId="3F2938E2" w14:textId="05DE8EFE" w:rsidR="004231D3" w:rsidRDefault="004231D3" w:rsidP="000A7069">
      <w:pPr>
        <w:pStyle w:val="ListParagraph"/>
        <w:numPr>
          <w:ilvl w:val="0"/>
          <w:numId w:val="1"/>
        </w:numPr>
        <w:spacing w:line="360" w:lineRule="auto"/>
        <w:ind w:left="1440" w:hanging="720"/>
        <w:rPr>
          <w:color w:val="1F497D" w:themeColor="text2"/>
          <w:sz w:val="26"/>
          <w:szCs w:val="26"/>
        </w:rPr>
      </w:pPr>
      <w:r>
        <w:rPr>
          <w:color w:val="1F497D" w:themeColor="text2"/>
          <w:sz w:val="26"/>
          <w:szCs w:val="26"/>
        </w:rPr>
        <w:t>Permit Request from Direct Communications – Fiber Installation (Rapides Parish)</w:t>
      </w:r>
    </w:p>
    <w:p w14:paraId="551192A6" w14:textId="38095B3D" w:rsidR="00526315" w:rsidRPr="007750A6" w:rsidRDefault="00526315" w:rsidP="00876122">
      <w:pPr>
        <w:pStyle w:val="ListParagraph"/>
        <w:numPr>
          <w:ilvl w:val="0"/>
          <w:numId w:val="1"/>
        </w:numPr>
        <w:spacing w:line="360" w:lineRule="auto"/>
        <w:rPr>
          <w:color w:val="1F497D" w:themeColor="text2"/>
          <w:sz w:val="26"/>
          <w:szCs w:val="26"/>
        </w:rPr>
      </w:pPr>
      <w:r w:rsidRPr="007750A6">
        <w:rPr>
          <w:color w:val="1F497D" w:themeColor="text2"/>
          <w:sz w:val="26"/>
          <w:szCs w:val="26"/>
        </w:rPr>
        <w:t>Approve minutes and payment of bills</w:t>
      </w:r>
    </w:p>
    <w:p w14:paraId="4ACEDDB6" w14:textId="1EF0FAE9" w:rsidR="00881157" w:rsidRPr="00374C8D" w:rsidRDefault="00595BD2" w:rsidP="00876122">
      <w:pPr>
        <w:pStyle w:val="ListParagraph"/>
        <w:numPr>
          <w:ilvl w:val="0"/>
          <w:numId w:val="1"/>
        </w:numPr>
        <w:spacing w:after="0" w:line="240" w:lineRule="auto"/>
        <w:rPr>
          <w:color w:val="1F497D" w:themeColor="text2"/>
          <w:sz w:val="26"/>
          <w:szCs w:val="26"/>
        </w:rPr>
      </w:pPr>
      <w:r w:rsidRPr="00374C8D">
        <w:rPr>
          <w:color w:val="1F497D" w:themeColor="text2"/>
          <w:sz w:val="26"/>
          <w:szCs w:val="26"/>
        </w:rPr>
        <w:lastRenderedPageBreak/>
        <w:t>Executive Director Comments</w:t>
      </w:r>
    </w:p>
    <w:p w14:paraId="12375A76" w14:textId="77777777" w:rsidR="0057700D" w:rsidRDefault="0057700D" w:rsidP="00876122">
      <w:pPr>
        <w:spacing w:after="0" w:line="240" w:lineRule="auto"/>
        <w:ind w:left="720"/>
        <w:rPr>
          <w:color w:val="1F497D" w:themeColor="text2"/>
          <w:sz w:val="26"/>
          <w:szCs w:val="26"/>
        </w:rPr>
      </w:pPr>
    </w:p>
    <w:p w14:paraId="07CC65DF" w14:textId="15023EFE" w:rsidR="00B7010A" w:rsidRPr="007750A6" w:rsidRDefault="00526315" w:rsidP="00876122">
      <w:pPr>
        <w:spacing w:after="0" w:line="240" w:lineRule="auto"/>
        <w:ind w:left="720"/>
        <w:rPr>
          <w:color w:val="1F497D" w:themeColor="text2"/>
          <w:sz w:val="26"/>
          <w:szCs w:val="26"/>
        </w:rPr>
      </w:pPr>
      <w:r w:rsidRPr="007750A6">
        <w:rPr>
          <w:color w:val="1F497D" w:themeColor="text2"/>
          <w:sz w:val="26"/>
          <w:szCs w:val="26"/>
        </w:rPr>
        <w:t>Adjourn</w:t>
      </w:r>
    </w:p>
    <w:sectPr w:rsidR="00B7010A" w:rsidRPr="007750A6" w:rsidSect="00DC103A">
      <w:headerReference w:type="default" r:id="rId8"/>
      <w:footerReference w:type="default" r:id="rId9"/>
      <w:headerReference w:type="first" r:id="rId10"/>
      <w:pgSz w:w="12240" w:h="15840" w:code="1"/>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40F73" w14:textId="77777777" w:rsidR="00583C24" w:rsidRDefault="00583C24" w:rsidP="00F61F28">
      <w:pPr>
        <w:spacing w:after="0" w:line="240" w:lineRule="auto"/>
      </w:pPr>
      <w:r>
        <w:separator/>
      </w:r>
    </w:p>
  </w:endnote>
  <w:endnote w:type="continuationSeparator" w:id="0">
    <w:p w14:paraId="4A22ACE8" w14:textId="77777777" w:rsidR="00583C24" w:rsidRDefault="00583C24" w:rsidP="00F61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doni MT">
    <w:altName w:val="Nyala"/>
    <w:panose1 w:val="02070603080606020203"/>
    <w:charset w:val="00"/>
    <w:family w:val="roman"/>
    <w:pitch w:val="variable"/>
    <w:sig w:usb0="00000003" w:usb1="00000000" w:usb2="00000000" w:usb3="00000000" w:csb0="00000001" w:csb1="00000000"/>
  </w:font>
  <w:font w:name="Bernhard Modern Roma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617613771"/>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1EBED765" w14:textId="77777777" w:rsidR="00583C24" w:rsidRPr="007810F1" w:rsidRDefault="00583C24">
            <w:pPr>
              <w:pStyle w:val="Footer"/>
              <w:jc w:val="center"/>
              <w:rPr>
                <w:sz w:val="18"/>
                <w:szCs w:val="18"/>
              </w:rPr>
            </w:pPr>
            <w:r w:rsidRPr="007810F1">
              <w:rPr>
                <w:sz w:val="18"/>
                <w:szCs w:val="18"/>
              </w:rPr>
              <w:t xml:space="preserve">Page </w:t>
            </w:r>
            <w:r w:rsidR="001207D1" w:rsidRPr="007810F1">
              <w:rPr>
                <w:b/>
                <w:bCs/>
                <w:sz w:val="18"/>
                <w:szCs w:val="18"/>
              </w:rPr>
              <w:fldChar w:fldCharType="begin"/>
            </w:r>
            <w:r w:rsidRPr="007810F1">
              <w:rPr>
                <w:b/>
                <w:bCs/>
                <w:sz w:val="18"/>
                <w:szCs w:val="18"/>
              </w:rPr>
              <w:instrText xml:space="preserve"> PAGE </w:instrText>
            </w:r>
            <w:r w:rsidR="001207D1" w:rsidRPr="007810F1">
              <w:rPr>
                <w:b/>
                <w:bCs/>
                <w:sz w:val="18"/>
                <w:szCs w:val="18"/>
              </w:rPr>
              <w:fldChar w:fldCharType="separate"/>
            </w:r>
            <w:r w:rsidR="000209C4">
              <w:rPr>
                <w:b/>
                <w:bCs/>
                <w:noProof/>
                <w:sz w:val="18"/>
                <w:szCs w:val="18"/>
              </w:rPr>
              <w:t>1</w:t>
            </w:r>
            <w:r w:rsidR="001207D1" w:rsidRPr="007810F1">
              <w:rPr>
                <w:b/>
                <w:bCs/>
                <w:sz w:val="18"/>
                <w:szCs w:val="18"/>
              </w:rPr>
              <w:fldChar w:fldCharType="end"/>
            </w:r>
            <w:r w:rsidRPr="007810F1">
              <w:rPr>
                <w:sz w:val="18"/>
                <w:szCs w:val="18"/>
              </w:rPr>
              <w:t xml:space="preserve"> of </w:t>
            </w:r>
            <w:r w:rsidR="001207D1" w:rsidRPr="007810F1">
              <w:rPr>
                <w:b/>
                <w:bCs/>
                <w:sz w:val="18"/>
                <w:szCs w:val="18"/>
              </w:rPr>
              <w:fldChar w:fldCharType="begin"/>
            </w:r>
            <w:r w:rsidRPr="007810F1">
              <w:rPr>
                <w:b/>
                <w:bCs/>
                <w:sz w:val="18"/>
                <w:szCs w:val="18"/>
              </w:rPr>
              <w:instrText xml:space="preserve"> NUMPAGES  </w:instrText>
            </w:r>
            <w:r w:rsidR="001207D1" w:rsidRPr="007810F1">
              <w:rPr>
                <w:b/>
                <w:bCs/>
                <w:sz w:val="18"/>
                <w:szCs w:val="18"/>
              </w:rPr>
              <w:fldChar w:fldCharType="separate"/>
            </w:r>
            <w:r w:rsidR="000209C4">
              <w:rPr>
                <w:b/>
                <w:bCs/>
                <w:noProof/>
                <w:sz w:val="18"/>
                <w:szCs w:val="18"/>
              </w:rPr>
              <w:t>2</w:t>
            </w:r>
            <w:r w:rsidR="001207D1" w:rsidRPr="007810F1">
              <w:rPr>
                <w:b/>
                <w:bCs/>
                <w:sz w:val="18"/>
                <w:szCs w:val="18"/>
              </w:rPr>
              <w:fldChar w:fldCharType="end"/>
            </w:r>
          </w:p>
        </w:sdtContent>
      </w:sdt>
    </w:sdtContent>
  </w:sdt>
  <w:p w14:paraId="1A5A0BD8" w14:textId="77777777" w:rsidR="00583C24" w:rsidRDefault="00583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CD7F4" w14:textId="77777777" w:rsidR="00583C24" w:rsidRDefault="00583C24" w:rsidP="00F61F28">
      <w:pPr>
        <w:spacing w:after="0" w:line="240" w:lineRule="auto"/>
      </w:pPr>
      <w:r>
        <w:separator/>
      </w:r>
    </w:p>
  </w:footnote>
  <w:footnote w:type="continuationSeparator" w:id="0">
    <w:p w14:paraId="2BCA7CAA" w14:textId="77777777" w:rsidR="00583C24" w:rsidRDefault="00583C24" w:rsidP="00F61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12932" w14:textId="77777777" w:rsidR="00583C24" w:rsidRPr="00DC103A" w:rsidRDefault="00583C24" w:rsidP="00A44BE8">
    <w:pPr>
      <w:pStyle w:val="Header"/>
      <w:jc w:val="center"/>
      <w:rPr>
        <w:rFonts w:ascii="Bookman Old Style" w:hAnsi="Bookman Old Style"/>
        <w:b/>
        <w:sz w:val="32"/>
        <w:szCs w:val="32"/>
      </w:rPr>
    </w:pPr>
    <w:r w:rsidRPr="00DC103A">
      <w:rPr>
        <w:rFonts w:ascii="Bookman Old Style" w:hAnsi="Bookman Old Style"/>
        <w:b/>
        <w:sz w:val="32"/>
        <w:szCs w:val="32"/>
      </w:rPr>
      <w:t>RED RIVER, ATCHAFALAYA &amp; BAYOU BOEUF LEVEE DISTRICT</w:t>
    </w:r>
  </w:p>
  <w:p w14:paraId="5A961E6E" w14:textId="77777777" w:rsidR="00583C24" w:rsidRPr="00DC103A" w:rsidRDefault="00583C24" w:rsidP="00A62082">
    <w:pPr>
      <w:pStyle w:val="Header"/>
      <w:jc w:val="center"/>
      <w:rPr>
        <w:rFonts w:ascii="Bookman Old Style" w:hAnsi="Bookman Old Style"/>
        <w:b/>
        <w:szCs w:val="24"/>
      </w:rPr>
    </w:pPr>
    <w:r w:rsidRPr="00DC103A">
      <w:rPr>
        <w:rFonts w:ascii="Bookman Old Style" w:hAnsi="Bookman Old Style"/>
        <w:b/>
        <w:szCs w:val="24"/>
      </w:rPr>
      <w:t>BOARD OF COMMISSIONERS</w:t>
    </w:r>
  </w:p>
  <w:tbl>
    <w:tblPr>
      <w:tblW w:w="1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0"/>
      <w:gridCol w:w="3410"/>
      <w:gridCol w:w="4023"/>
    </w:tblGrid>
    <w:tr w:rsidR="00583C24" w:rsidRPr="00DC103A" w14:paraId="2D9AE4DD" w14:textId="77777777" w:rsidTr="00620E89">
      <w:trPr>
        <w:trHeight w:val="508"/>
      </w:trPr>
      <w:tc>
        <w:tcPr>
          <w:tcW w:w="3690" w:type="dxa"/>
          <w:tcBorders>
            <w:top w:val="nil"/>
            <w:left w:val="nil"/>
            <w:bottom w:val="nil"/>
            <w:right w:val="nil"/>
          </w:tcBorders>
        </w:tcPr>
        <w:p w14:paraId="4C1A55CD" w14:textId="61C40CDF" w:rsidR="00583C24" w:rsidRPr="00DC103A" w:rsidRDefault="003C5D0B" w:rsidP="004627FD">
          <w:pPr>
            <w:pStyle w:val="Header"/>
            <w:rPr>
              <w:rFonts w:ascii="Bookman Old Style" w:hAnsi="Bookman Old Style"/>
              <w:i/>
              <w:sz w:val="20"/>
              <w:szCs w:val="20"/>
            </w:rPr>
          </w:pPr>
          <w:r>
            <w:rPr>
              <w:rFonts w:ascii="Bookman Old Style" w:hAnsi="Bookman Old Style"/>
              <w:i/>
              <w:sz w:val="20"/>
              <w:szCs w:val="20"/>
            </w:rPr>
            <w:t>John Earles, II</w:t>
          </w:r>
        </w:p>
        <w:p w14:paraId="295A6C45" w14:textId="3804318F" w:rsidR="00583C24" w:rsidRPr="00DC103A" w:rsidRDefault="00F46489" w:rsidP="004627FD">
          <w:pPr>
            <w:pStyle w:val="Header"/>
            <w:rPr>
              <w:rFonts w:ascii="Bookman Old Style" w:hAnsi="Bookman Old Style"/>
              <w:i/>
              <w:sz w:val="22"/>
            </w:rPr>
          </w:pPr>
          <w:r>
            <w:rPr>
              <w:rFonts w:ascii="Bookman Old Style" w:hAnsi="Bookman Old Style"/>
              <w:i/>
              <w:sz w:val="20"/>
              <w:szCs w:val="20"/>
            </w:rPr>
            <w:t xml:space="preserve">    </w:t>
          </w:r>
          <w:r w:rsidR="00583C24">
            <w:rPr>
              <w:rFonts w:ascii="Bookman Old Style" w:hAnsi="Bookman Old Style"/>
              <w:i/>
              <w:sz w:val="20"/>
              <w:szCs w:val="20"/>
            </w:rPr>
            <w:t>Avoyelles</w:t>
          </w:r>
        </w:p>
      </w:tc>
      <w:tc>
        <w:tcPr>
          <w:tcW w:w="3410" w:type="dxa"/>
          <w:tcBorders>
            <w:top w:val="nil"/>
            <w:left w:val="nil"/>
            <w:bottom w:val="nil"/>
            <w:right w:val="nil"/>
          </w:tcBorders>
        </w:tcPr>
        <w:p w14:paraId="0CF861E5" w14:textId="27B52CF5" w:rsidR="00583C24" w:rsidRPr="00DC103A" w:rsidRDefault="00583C24" w:rsidP="004627FD">
          <w:pPr>
            <w:pStyle w:val="Header"/>
            <w:jc w:val="center"/>
            <w:rPr>
              <w:rFonts w:ascii="Bookman Old Style" w:hAnsi="Bookman Old Style"/>
              <w:i/>
              <w:sz w:val="20"/>
              <w:szCs w:val="20"/>
            </w:rPr>
          </w:pPr>
          <w:r>
            <w:rPr>
              <w:rFonts w:ascii="Bookman Old Style" w:hAnsi="Bookman Old Style"/>
              <w:i/>
              <w:sz w:val="20"/>
              <w:szCs w:val="20"/>
            </w:rPr>
            <w:t xml:space="preserve"> </w:t>
          </w:r>
          <w:r w:rsidR="001905D8">
            <w:rPr>
              <w:rFonts w:ascii="Bookman Old Style" w:hAnsi="Bookman Old Style"/>
              <w:i/>
              <w:sz w:val="20"/>
              <w:szCs w:val="20"/>
            </w:rPr>
            <w:t>Julie Dupuis</w:t>
          </w:r>
        </w:p>
        <w:p w14:paraId="2FD044F7" w14:textId="0D373A84" w:rsidR="00583C24" w:rsidRPr="00DC103A" w:rsidRDefault="00F46489" w:rsidP="00F84A13">
          <w:pPr>
            <w:pStyle w:val="Header"/>
            <w:jc w:val="center"/>
            <w:rPr>
              <w:rFonts w:ascii="Bookman Old Style" w:hAnsi="Bookman Old Style"/>
              <w:i/>
              <w:sz w:val="20"/>
              <w:szCs w:val="20"/>
            </w:rPr>
          </w:pPr>
          <w:r>
            <w:rPr>
              <w:rFonts w:ascii="Bookman Old Style" w:hAnsi="Bookman Old Style"/>
              <w:i/>
              <w:sz w:val="20"/>
              <w:szCs w:val="20"/>
            </w:rPr>
            <w:t>St. Landry</w:t>
          </w:r>
        </w:p>
      </w:tc>
      <w:tc>
        <w:tcPr>
          <w:tcW w:w="4023" w:type="dxa"/>
          <w:tcBorders>
            <w:top w:val="nil"/>
            <w:left w:val="nil"/>
            <w:bottom w:val="nil"/>
            <w:right w:val="nil"/>
          </w:tcBorders>
        </w:tcPr>
        <w:p w14:paraId="63F2891A" w14:textId="2BD29E0E" w:rsidR="00583C24" w:rsidRPr="00DC103A" w:rsidRDefault="009C48E2" w:rsidP="004627FD">
          <w:pPr>
            <w:pStyle w:val="Header"/>
            <w:jc w:val="right"/>
            <w:rPr>
              <w:rFonts w:ascii="Bookman Old Style" w:hAnsi="Bookman Old Style"/>
              <w:i/>
              <w:sz w:val="20"/>
              <w:szCs w:val="20"/>
            </w:rPr>
          </w:pPr>
          <w:r>
            <w:rPr>
              <w:rFonts w:ascii="Bookman Old Style" w:hAnsi="Bookman Old Style"/>
              <w:i/>
              <w:sz w:val="20"/>
              <w:szCs w:val="20"/>
            </w:rPr>
            <w:t>Paul Dauzat</w:t>
          </w:r>
        </w:p>
        <w:p w14:paraId="6A828E53" w14:textId="55DA05BF" w:rsidR="00583C24" w:rsidRPr="00DC103A" w:rsidRDefault="00F46489" w:rsidP="00F46489">
          <w:pPr>
            <w:pStyle w:val="Header"/>
            <w:jc w:val="center"/>
            <w:rPr>
              <w:rFonts w:ascii="Bookman Old Style" w:hAnsi="Bookman Old Style"/>
              <w:i/>
              <w:sz w:val="20"/>
              <w:szCs w:val="20"/>
            </w:rPr>
          </w:pPr>
          <w:r>
            <w:rPr>
              <w:rFonts w:ascii="Bookman Old Style" w:hAnsi="Bookman Old Style"/>
              <w:i/>
              <w:sz w:val="20"/>
              <w:szCs w:val="20"/>
            </w:rPr>
            <w:t xml:space="preserve">                 </w:t>
          </w:r>
          <w:r w:rsidR="001905D8">
            <w:rPr>
              <w:rFonts w:ascii="Bookman Old Style" w:hAnsi="Bookman Old Style"/>
              <w:i/>
              <w:sz w:val="20"/>
              <w:szCs w:val="20"/>
            </w:rPr>
            <w:t xml:space="preserve">                            </w:t>
          </w:r>
          <w:r>
            <w:rPr>
              <w:rFonts w:ascii="Bookman Old Style" w:hAnsi="Bookman Old Style"/>
              <w:i/>
              <w:sz w:val="20"/>
              <w:szCs w:val="20"/>
            </w:rPr>
            <w:t>Rapides</w:t>
          </w:r>
          <w:r w:rsidR="00583C24" w:rsidRPr="00DC103A">
            <w:rPr>
              <w:rFonts w:ascii="Bookman Old Style" w:hAnsi="Bookman Old Style"/>
              <w:i/>
              <w:sz w:val="20"/>
              <w:szCs w:val="20"/>
            </w:rPr>
            <w:t xml:space="preserve">  </w:t>
          </w:r>
        </w:p>
      </w:tc>
    </w:tr>
    <w:tr w:rsidR="00583C24" w:rsidRPr="00DC103A" w14:paraId="297B0E0D" w14:textId="77777777" w:rsidTr="00620E89">
      <w:trPr>
        <w:trHeight w:val="1616"/>
      </w:trPr>
      <w:tc>
        <w:tcPr>
          <w:tcW w:w="3690" w:type="dxa"/>
          <w:tcBorders>
            <w:top w:val="nil"/>
            <w:left w:val="nil"/>
            <w:bottom w:val="nil"/>
            <w:right w:val="nil"/>
          </w:tcBorders>
        </w:tcPr>
        <w:p w14:paraId="2A4ABC8A" w14:textId="77777777" w:rsidR="00583C24" w:rsidRPr="00DC103A" w:rsidRDefault="00583C24" w:rsidP="004627FD">
          <w:pPr>
            <w:pStyle w:val="Header"/>
            <w:rPr>
              <w:rFonts w:ascii="Bookman Old Style" w:hAnsi="Bookman Old Style"/>
              <w:i/>
              <w:sz w:val="18"/>
              <w:szCs w:val="18"/>
            </w:rPr>
          </w:pPr>
          <w:r w:rsidRPr="00DC103A">
            <w:rPr>
              <w:rFonts w:ascii="Bookman Old Style" w:hAnsi="Bookman Old Style"/>
              <w:b/>
            </w:rPr>
            <w:object w:dxaOrig="1365" w:dyaOrig="1477" w14:anchorId="5F14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73.85pt">
                <v:imagedata r:id="rId1" o:title=""/>
              </v:shape>
              <o:OLEObject Type="Embed" ProgID="Word.Picture.8" ShapeID="_x0000_i1025" DrawAspect="Content" ObjectID="_1784030565" r:id="rId2"/>
            </w:object>
          </w:r>
        </w:p>
      </w:tc>
      <w:tc>
        <w:tcPr>
          <w:tcW w:w="3410" w:type="dxa"/>
          <w:tcBorders>
            <w:top w:val="nil"/>
            <w:left w:val="nil"/>
            <w:bottom w:val="nil"/>
            <w:right w:val="nil"/>
          </w:tcBorders>
        </w:tcPr>
        <w:p w14:paraId="102FD433" w14:textId="54B85009" w:rsidR="00583C24" w:rsidRPr="00DC103A" w:rsidRDefault="00A36215" w:rsidP="004627FD">
          <w:pPr>
            <w:pStyle w:val="Header"/>
            <w:jc w:val="center"/>
            <w:rPr>
              <w:rFonts w:ascii="Bookman Old Style" w:hAnsi="Bookman Old Style"/>
              <w:b/>
              <w:i/>
              <w:szCs w:val="24"/>
            </w:rPr>
          </w:pPr>
          <w:r>
            <w:rPr>
              <w:rFonts w:ascii="Bookman Old Style" w:hAnsi="Bookman Old Style"/>
              <w:b/>
              <w:i/>
              <w:noProof/>
              <w:szCs w:val="24"/>
            </w:rPr>
            <mc:AlternateContent>
              <mc:Choice Requires="wps">
                <w:drawing>
                  <wp:anchor distT="0" distB="0" distL="114300" distR="114300" simplePos="0" relativeHeight="251657728" behindDoc="0" locked="0" layoutInCell="1" allowOverlap="1" wp14:anchorId="29C6A2D6" wp14:editId="38A6091C">
                    <wp:simplePos x="0" y="0"/>
                    <wp:positionH relativeFrom="column">
                      <wp:align>center</wp:align>
                    </wp:positionH>
                    <wp:positionV relativeFrom="paragraph">
                      <wp:posOffset>0</wp:posOffset>
                    </wp:positionV>
                    <wp:extent cx="2743200"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B079F"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10 Calvert Drive</w:t>
                                </w:r>
                              </w:p>
                              <w:p w14:paraId="1A603E5F"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Alexandria, Louisiana 71303-3519</w:t>
                                </w:r>
                              </w:p>
                              <w:p w14:paraId="794593A8"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Phone (318) 443-9646</w:t>
                                </w:r>
                              </w:p>
                              <w:p w14:paraId="7D3E895E"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Fax (318) 443-9650</w:t>
                                </w:r>
                              </w:p>
                              <w:p w14:paraId="6328C65E"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www.rrabb.net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9C6A2D6" id="_x0000_t202" coordsize="21600,21600" o:spt="202" path="m,l,21600r21600,l21600,xe">
                    <v:stroke joinstyle="miter"/>
                    <v:path gradientshapeok="t" o:connecttype="rect"/>
                  </v:shapetype>
                  <v:shape id="Text Box 1" o:spid="_x0000_s1026" type="#_x0000_t202" style="position:absolute;left:0;text-align:left;margin-left:0;margin-top:0;width:3in;height:60pt;z-index:25165772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" stroked="f">
                    <v:textbox style="mso-fit-shape-to-text:t">
                      <w:txbxContent>
                        <w:p w14:paraId="55FB079F"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10 Calvert Drive</w:t>
                          </w:r>
                        </w:p>
                        <w:p w14:paraId="1A603E5F"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Alexandria, Louisiana 71303-3519</w:t>
                          </w:r>
                        </w:p>
                        <w:p w14:paraId="794593A8"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Phone (318) 443-9646</w:t>
                          </w:r>
                        </w:p>
                        <w:p w14:paraId="7D3E895E"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Fax (318) 443-9650</w:t>
                          </w:r>
                        </w:p>
                        <w:p w14:paraId="6328C65E" w14:textId="77777777" w:rsidR="00583C24" w:rsidRPr="00DC103A" w:rsidRDefault="00583C24" w:rsidP="00A62082">
                          <w:pPr>
                            <w:spacing w:after="0" w:line="240" w:lineRule="auto"/>
                            <w:jc w:val="center"/>
                            <w:rPr>
                              <w:rFonts w:ascii="Bookman Old Style" w:hAnsi="Bookman Old Style"/>
                              <w:sz w:val="18"/>
                              <w:szCs w:val="18"/>
                            </w:rPr>
                          </w:pPr>
                          <w:r w:rsidRPr="00DC103A">
                            <w:rPr>
                              <w:rFonts w:ascii="Bookman Old Style" w:hAnsi="Bookman Old Style"/>
                              <w:sz w:val="18"/>
                              <w:szCs w:val="18"/>
                            </w:rPr>
                            <w:t>www.rrabb.net</w:t>
                          </w:r>
                        </w:p>
                      </w:txbxContent>
                    </v:textbox>
                  </v:shape>
                </w:pict>
              </mc:Fallback>
            </mc:AlternateContent>
          </w:r>
        </w:p>
      </w:tc>
      <w:tc>
        <w:tcPr>
          <w:tcW w:w="4023" w:type="dxa"/>
          <w:tcBorders>
            <w:top w:val="nil"/>
            <w:left w:val="nil"/>
            <w:bottom w:val="nil"/>
            <w:right w:val="nil"/>
          </w:tcBorders>
        </w:tcPr>
        <w:p w14:paraId="15EC68BE" w14:textId="77777777" w:rsidR="00583C24" w:rsidRPr="00DC103A" w:rsidRDefault="00583C24" w:rsidP="004627FD">
          <w:pPr>
            <w:pStyle w:val="Header"/>
            <w:jc w:val="right"/>
            <w:rPr>
              <w:rFonts w:ascii="Bookman Old Style" w:hAnsi="Bookman Old Style"/>
              <w:b/>
              <w:color w:val="000000"/>
              <w:sz w:val="18"/>
              <w:szCs w:val="18"/>
            </w:rPr>
          </w:pPr>
          <w:r w:rsidRPr="00DC103A">
            <w:rPr>
              <w:rFonts w:ascii="Bookman Old Style" w:hAnsi="Bookman Old Style"/>
              <w:b/>
              <w:noProof/>
              <w:color w:val="000000"/>
              <w:sz w:val="18"/>
              <w:szCs w:val="18"/>
            </w:rPr>
            <w:drawing>
              <wp:inline distT="0" distB="0" distL="0" distR="0" wp14:anchorId="4461B0E7" wp14:editId="6BD207C2">
                <wp:extent cx="887730" cy="876300"/>
                <wp:effectExtent l="0" t="0" r="7620" b="0"/>
                <wp:docPr id="2" name="Picture 2" descr="state_seal_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_seal_bw1"/>
                        <pic:cNvPicPr>
                          <a:picLocks noChangeAspect="1" noChangeArrowheads="1"/>
                        </pic:cNvPicPr>
                      </pic:nvPicPr>
                      <pic:blipFill>
                        <a:blip r:embed="rId3"/>
                        <a:srcRect/>
                        <a:stretch>
                          <a:fillRect/>
                        </a:stretch>
                      </pic:blipFill>
                      <pic:spPr bwMode="auto">
                        <a:xfrm>
                          <a:off x="0" y="0"/>
                          <a:ext cx="887730" cy="876300"/>
                        </a:xfrm>
                        <a:prstGeom prst="rect">
                          <a:avLst/>
                        </a:prstGeom>
                        <a:noFill/>
                        <a:ln w="9525">
                          <a:noFill/>
                          <a:miter lim="800000"/>
                          <a:headEnd/>
                          <a:tailEnd/>
                        </a:ln>
                      </pic:spPr>
                    </pic:pic>
                  </a:graphicData>
                </a:graphic>
              </wp:inline>
            </w:drawing>
          </w:r>
        </w:p>
      </w:tc>
    </w:tr>
  </w:tbl>
  <w:p w14:paraId="70D6D812" w14:textId="77777777" w:rsidR="00583C24" w:rsidRDefault="00583C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52" w:type="dxa"/>
      <w:tblLook w:val="04A0" w:firstRow="1" w:lastRow="0" w:firstColumn="1" w:lastColumn="0" w:noHBand="0" w:noVBand="1"/>
    </w:tblPr>
    <w:tblGrid>
      <w:gridCol w:w="10728"/>
    </w:tblGrid>
    <w:tr w:rsidR="00583C24" w:rsidRPr="00F61F28" w14:paraId="79213005" w14:textId="77777777" w:rsidTr="00A44BE8">
      <w:trPr>
        <w:tblHeader/>
      </w:trPr>
      <w:tc>
        <w:tcPr>
          <w:tcW w:w="10548" w:type="dxa"/>
          <w:shd w:val="clear" w:color="auto" w:fill="auto"/>
        </w:tcPr>
        <w:p w14:paraId="0D7FE7B7" w14:textId="77777777" w:rsidR="00583C24" w:rsidRPr="0015355D" w:rsidRDefault="00583C24" w:rsidP="006F21E6">
          <w:pPr>
            <w:pStyle w:val="Header"/>
            <w:jc w:val="center"/>
            <w:rPr>
              <w:rFonts w:ascii="Bodoni MT" w:hAnsi="Bodoni MT"/>
              <w:b/>
              <w:sz w:val="33"/>
              <w:szCs w:val="33"/>
            </w:rPr>
          </w:pPr>
          <w:r w:rsidRPr="0015355D">
            <w:rPr>
              <w:rFonts w:ascii="Bodoni MT" w:hAnsi="Bodoni MT"/>
              <w:b/>
              <w:sz w:val="33"/>
              <w:szCs w:val="33"/>
            </w:rPr>
            <w:t>RED RIVER, ATCHAFALAYA &amp; BAYOU BOEUF LEVEE DISTRICT</w:t>
          </w:r>
        </w:p>
        <w:p w14:paraId="7EE9119F" w14:textId="77777777" w:rsidR="00583C24" w:rsidRPr="00F61F28" w:rsidRDefault="00583C24" w:rsidP="006F21E6">
          <w:pPr>
            <w:pStyle w:val="Header"/>
            <w:jc w:val="center"/>
            <w:rPr>
              <w:rFonts w:ascii="Bernhard Modern Roman" w:hAnsi="Bernhard Modern Roman"/>
              <w:szCs w:val="24"/>
            </w:rPr>
          </w:pPr>
        </w:p>
        <w:p w14:paraId="4E55FF2A" w14:textId="77777777" w:rsidR="00583C24" w:rsidRPr="0015355D" w:rsidRDefault="00583C24" w:rsidP="006F21E6">
          <w:pPr>
            <w:pStyle w:val="Header"/>
            <w:jc w:val="center"/>
            <w:rPr>
              <w:rFonts w:ascii="Bodoni MT" w:hAnsi="Bodoni MT"/>
              <w:b/>
              <w:szCs w:val="24"/>
            </w:rPr>
          </w:pPr>
          <w:r w:rsidRPr="0015355D">
            <w:rPr>
              <w:rFonts w:ascii="Bodoni MT" w:hAnsi="Bodoni MT"/>
              <w:b/>
              <w:szCs w:val="24"/>
            </w:rPr>
            <w:t>BOARD OF COMMISSIONERS</w:t>
          </w:r>
        </w:p>
        <w:tbl>
          <w:tblPr>
            <w:tblW w:w="10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5"/>
            <w:gridCol w:w="3355"/>
            <w:gridCol w:w="3802"/>
          </w:tblGrid>
          <w:tr w:rsidR="00583C24" w:rsidRPr="0015355D" w14:paraId="7D4E2FAA" w14:textId="77777777" w:rsidTr="0015355D">
            <w:tc>
              <w:tcPr>
                <w:tcW w:w="3355" w:type="dxa"/>
                <w:tcBorders>
                  <w:top w:val="nil"/>
                  <w:left w:val="nil"/>
                  <w:bottom w:val="nil"/>
                  <w:right w:val="nil"/>
                </w:tcBorders>
              </w:tcPr>
              <w:p w14:paraId="542AD895" w14:textId="77777777" w:rsidR="00583C24" w:rsidRPr="0015355D" w:rsidRDefault="00583C24" w:rsidP="006F21E6">
                <w:pPr>
                  <w:pStyle w:val="Header"/>
                  <w:rPr>
                    <w:rFonts w:ascii="Bodoni MT" w:hAnsi="Bodoni MT"/>
                    <w:b/>
                    <w:i/>
                    <w:sz w:val="20"/>
                    <w:szCs w:val="20"/>
                  </w:rPr>
                </w:pPr>
                <w:r w:rsidRPr="0015355D">
                  <w:rPr>
                    <w:rFonts w:ascii="Bodoni MT" w:hAnsi="Bodoni MT"/>
                    <w:b/>
                    <w:i/>
                    <w:sz w:val="20"/>
                    <w:szCs w:val="20"/>
                  </w:rPr>
                  <w:t>Keith Lacombe, Vice-President</w:t>
                </w:r>
              </w:p>
              <w:p w14:paraId="0AC39C4E" w14:textId="77777777" w:rsidR="00583C24" w:rsidRPr="0015355D" w:rsidRDefault="00583C24" w:rsidP="006F21E6">
                <w:pPr>
                  <w:pStyle w:val="Header"/>
                  <w:rPr>
                    <w:rFonts w:ascii="Bodoni MT" w:hAnsi="Bodoni MT"/>
                    <w:b/>
                    <w:i/>
                    <w:sz w:val="22"/>
                  </w:rPr>
                </w:pPr>
                <w:r w:rsidRPr="0015355D">
                  <w:rPr>
                    <w:rFonts w:ascii="Bodoni MT" w:hAnsi="Bodoni MT"/>
                    <w:b/>
                    <w:i/>
                    <w:sz w:val="20"/>
                    <w:szCs w:val="20"/>
                  </w:rPr>
                  <w:t>Avoyelles</w:t>
                </w:r>
              </w:p>
            </w:tc>
            <w:tc>
              <w:tcPr>
                <w:tcW w:w="3355" w:type="dxa"/>
                <w:tcBorders>
                  <w:top w:val="nil"/>
                  <w:left w:val="nil"/>
                  <w:bottom w:val="nil"/>
                  <w:right w:val="nil"/>
                </w:tcBorders>
              </w:tcPr>
              <w:p w14:paraId="0D501D74" w14:textId="77777777" w:rsidR="00583C24" w:rsidRPr="0015355D" w:rsidRDefault="00583C24" w:rsidP="006F21E6">
                <w:pPr>
                  <w:pStyle w:val="Header"/>
                  <w:jc w:val="center"/>
                  <w:rPr>
                    <w:rFonts w:ascii="Bodoni MT" w:hAnsi="Bodoni MT"/>
                    <w:b/>
                    <w:i/>
                    <w:sz w:val="20"/>
                    <w:szCs w:val="20"/>
                  </w:rPr>
                </w:pPr>
                <w:r w:rsidRPr="0015355D">
                  <w:rPr>
                    <w:rFonts w:ascii="Bodoni MT" w:hAnsi="Bodoni MT"/>
                    <w:b/>
                    <w:i/>
                    <w:sz w:val="20"/>
                    <w:szCs w:val="20"/>
                  </w:rPr>
                  <w:t xml:space="preserve">Carlos </w:t>
                </w:r>
                <w:proofErr w:type="spellStart"/>
                <w:r w:rsidRPr="0015355D">
                  <w:rPr>
                    <w:rFonts w:ascii="Bodoni MT" w:hAnsi="Bodoni MT"/>
                    <w:b/>
                    <w:i/>
                    <w:sz w:val="20"/>
                    <w:szCs w:val="20"/>
                  </w:rPr>
                  <w:t>Polotzola</w:t>
                </w:r>
                <w:proofErr w:type="spellEnd"/>
                <w:r w:rsidRPr="0015355D">
                  <w:rPr>
                    <w:rFonts w:ascii="Bodoni MT" w:hAnsi="Bodoni MT"/>
                    <w:b/>
                    <w:i/>
                    <w:sz w:val="20"/>
                    <w:szCs w:val="20"/>
                  </w:rPr>
                  <w:t>, President</w:t>
                </w:r>
              </w:p>
              <w:p w14:paraId="558698B2" w14:textId="77777777" w:rsidR="00583C24" w:rsidRPr="0015355D" w:rsidRDefault="00583C24" w:rsidP="006F21E6">
                <w:pPr>
                  <w:pStyle w:val="Header"/>
                  <w:jc w:val="center"/>
                  <w:rPr>
                    <w:rFonts w:ascii="Bodoni MT" w:hAnsi="Bodoni MT"/>
                    <w:b/>
                    <w:i/>
                    <w:sz w:val="20"/>
                    <w:szCs w:val="20"/>
                  </w:rPr>
                </w:pPr>
                <w:r w:rsidRPr="0015355D">
                  <w:rPr>
                    <w:rFonts w:ascii="Bodoni MT" w:hAnsi="Bodoni MT"/>
                    <w:b/>
                    <w:i/>
                    <w:sz w:val="20"/>
                    <w:szCs w:val="20"/>
                  </w:rPr>
                  <w:t>St. Landry</w:t>
                </w:r>
              </w:p>
              <w:p w14:paraId="279CCF4A" w14:textId="77777777" w:rsidR="00583C24" w:rsidRPr="0015355D" w:rsidRDefault="00583C24" w:rsidP="006F21E6">
                <w:pPr>
                  <w:pStyle w:val="Header"/>
                  <w:jc w:val="center"/>
                  <w:rPr>
                    <w:rFonts w:ascii="Bodoni MT" w:hAnsi="Bodoni MT"/>
                    <w:b/>
                    <w:i/>
                    <w:sz w:val="20"/>
                    <w:szCs w:val="20"/>
                  </w:rPr>
                </w:pPr>
              </w:p>
            </w:tc>
            <w:tc>
              <w:tcPr>
                <w:tcW w:w="3802" w:type="dxa"/>
                <w:tcBorders>
                  <w:top w:val="nil"/>
                  <w:left w:val="nil"/>
                  <w:bottom w:val="nil"/>
                  <w:right w:val="nil"/>
                </w:tcBorders>
              </w:tcPr>
              <w:p w14:paraId="45C90F91" w14:textId="77777777" w:rsidR="00583C24" w:rsidRPr="0015355D" w:rsidRDefault="00583C24" w:rsidP="006F21E6">
                <w:pPr>
                  <w:pStyle w:val="Header"/>
                  <w:jc w:val="right"/>
                  <w:rPr>
                    <w:rFonts w:ascii="Bodoni MT" w:hAnsi="Bodoni MT"/>
                    <w:b/>
                    <w:i/>
                    <w:sz w:val="20"/>
                    <w:szCs w:val="20"/>
                  </w:rPr>
                </w:pPr>
                <w:r w:rsidRPr="0015355D">
                  <w:rPr>
                    <w:rFonts w:ascii="Bodoni MT" w:hAnsi="Bodoni MT"/>
                    <w:b/>
                    <w:i/>
                    <w:sz w:val="20"/>
                    <w:szCs w:val="20"/>
                  </w:rPr>
                  <w:t>Norman Budd, Commissioner</w:t>
                </w:r>
              </w:p>
              <w:p w14:paraId="4D6704AB" w14:textId="77777777" w:rsidR="00583C24" w:rsidRPr="0015355D" w:rsidRDefault="00583C24" w:rsidP="006F21E6">
                <w:pPr>
                  <w:pStyle w:val="Header"/>
                  <w:jc w:val="right"/>
                  <w:rPr>
                    <w:rFonts w:ascii="Bodoni MT" w:hAnsi="Bodoni MT"/>
                    <w:b/>
                    <w:i/>
                    <w:sz w:val="20"/>
                    <w:szCs w:val="20"/>
                  </w:rPr>
                </w:pPr>
                <w:r w:rsidRPr="0015355D">
                  <w:rPr>
                    <w:rFonts w:ascii="Bodoni MT" w:hAnsi="Bodoni MT"/>
                    <w:b/>
                    <w:i/>
                    <w:sz w:val="20"/>
                    <w:szCs w:val="20"/>
                  </w:rPr>
                  <w:t xml:space="preserve">Rapides       </w:t>
                </w:r>
              </w:p>
              <w:p w14:paraId="042AE98B" w14:textId="77777777" w:rsidR="00583C24" w:rsidRPr="0015355D" w:rsidRDefault="00583C24" w:rsidP="006F21E6">
                <w:pPr>
                  <w:pStyle w:val="Header"/>
                  <w:rPr>
                    <w:rFonts w:ascii="Bodoni MT" w:hAnsi="Bodoni MT"/>
                    <w:b/>
                    <w:i/>
                    <w:sz w:val="20"/>
                    <w:szCs w:val="20"/>
                  </w:rPr>
                </w:pPr>
              </w:p>
            </w:tc>
          </w:tr>
          <w:tr w:rsidR="00583C24" w:rsidRPr="0015355D" w14:paraId="1AB592E7" w14:textId="77777777" w:rsidTr="0015355D">
            <w:tc>
              <w:tcPr>
                <w:tcW w:w="3355" w:type="dxa"/>
                <w:tcBorders>
                  <w:top w:val="nil"/>
                  <w:left w:val="nil"/>
                  <w:bottom w:val="nil"/>
                  <w:right w:val="nil"/>
                </w:tcBorders>
              </w:tcPr>
              <w:p w14:paraId="3B879979" w14:textId="77777777" w:rsidR="00583C24" w:rsidRPr="0015355D" w:rsidRDefault="00583C24" w:rsidP="006F21E6">
                <w:pPr>
                  <w:pStyle w:val="Header"/>
                  <w:jc w:val="center"/>
                  <w:rPr>
                    <w:rFonts w:ascii="Bodoni MT" w:hAnsi="Bodoni MT"/>
                    <w:i/>
                    <w:szCs w:val="24"/>
                  </w:rPr>
                </w:pPr>
              </w:p>
              <w:p w14:paraId="5C179597" w14:textId="77777777" w:rsidR="00583C24" w:rsidRPr="0015355D" w:rsidRDefault="00583C24" w:rsidP="006F21E6">
                <w:pPr>
                  <w:pStyle w:val="Header"/>
                  <w:rPr>
                    <w:rFonts w:ascii="Bodoni MT" w:hAnsi="Bodoni MT"/>
                    <w:b/>
                    <w:sz w:val="18"/>
                    <w:szCs w:val="18"/>
                  </w:rPr>
                </w:pPr>
                <w:r w:rsidRPr="0015355D">
                  <w:rPr>
                    <w:rFonts w:ascii="Bodoni MT" w:hAnsi="Bodoni MT"/>
                    <w:b/>
                    <w:sz w:val="18"/>
                    <w:szCs w:val="18"/>
                  </w:rPr>
                  <w:t>P.O. Box 8235</w:t>
                </w:r>
              </w:p>
              <w:p w14:paraId="0FD2AB82" w14:textId="77777777" w:rsidR="00583C24" w:rsidRPr="0015355D" w:rsidRDefault="00583C24" w:rsidP="006F21E6">
                <w:pPr>
                  <w:pStyle w:val="Header"/>
                  <w:rPr>
                    <w:rFonts w:ascii="Bodoni MT" w:hAnsi="Bodoni MT"/>
                    <w:b/>
                    <w:sz w:val="18"/>
                    <w:szCs w:val="18"/>
                  </w:rPr>
                </w:pPr>
                <w:r w:rsidRPr="0015355D">
                  <w:rPr>
                    <w:rFonts w:ascii="Bodoni MT" w:hAnsi="Bodoni MT"/>
                    <w:b/>
                    <w:sz w:val="18"/>
                    <w:szCs w:val="18"/>
                  </w:rPr>
                  <w:t>Alexandria, LA 71306-1235</w:t>
                </w:r>
              </w:p>
              <w:p w14:paraId="200A520D" w14:textId="77777777" w:rsidR="00583C24" w:rsidRPr="0015355D" w:rsidRDefault="00583C24" w:rsidP="006F21E6">
                <w:pPr>
                  <w:pStyle w:val="Header"/>
                  <w:rPr>
                    <w:rFonts w:ascii="Bodoni MT" w:hAnsi="Bodoni MT"/>
                    <w:sz w:val="18"/>
                    <w:szCs w:val="18"/>
                  </w:rPr>
                </w:pPr>
                <w:r w:rsidRPr="0015355D">
                  <w:rPr>
                    <w:rFonts w:ascii="Bodoni MT" w:hAnsi="Bodoni MT"/>
                    <w:b/>
                    <w:sz w:val="18"/>
                    <w:szCs w:val="18"/>
                  </w:rPr>
                  <w:t>10 Calvert Drive, 71303</w:t>
                </w:r>
              </w:p>
              <w:p w14:paraId="46FA7C90" w14:textId="77777777" w:rsidR="00583C24" w:rsidRPr="0015355D" w:rsidRDefault="00583C24" w:rsidP="006F21E6">
                <w:pPr>
                  <w:pStyle w:val="Header"/>
                  <w:rPr>
                    <w:rFonts w:ascii="Bodoni MT" w:hAnsi="Bodoni MT"/>
                    <w:i/>
                    <w:sz w:val="18"/>
                    <w:szCs w:val="18"/>
                  </w:rPr>
                </w:pPr>
              </w:p>
            </w:tc>
            <w:tc>
              <w:tcPr>
                <w:tcW w:w="3355" w:type="dxa"/>
                <w:tcBorders>
                  <w:top w:val="nil"/>
                  <w:left w:val="nil"/>
                  <w:bottom w:val="nil"/>
                  <w:right w:val="nil"/>
                </w:tcBorders>
              </w:tcPr>
              <w:p w14:paraId="128970DD" w14:textId="77777777" w:rsidR="00583C24" w:rsidRPr="0015355D" w:rsidRDefault="00583C24" w:rsidP="006F21E6">
                <w:pPr>
                  <w:pStyle w:val="Header"/>
                  <w:jc w:val="center"/>
                  <w:rPr>
                    <w:rFonts w:ascii="Bodoni MT" w:hAnsi="Bodoni MT"/>
                    <w:b/>
                    <w:i/>
                    <w:szCs w:val="24"/>
                  </w:rPr>
                </w:pPr>
                <w:r w:rsidRPr="0015355D">
                  <w:rPr>
                    <w:rFonts w:ascii="Bodoni MT" w:hAnsi="Bodoni MT"/>
                    <w:b/>
                  </w:rPr>
                  <w:object w:dxaOrig="1248" w:dyaOrig="1344" w14:anchorId="24B88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4pt;height:67.2pt">
                      <v:imagedata r:id="rId1" o:title=""/>
                    </v:shape>
                    <o:OLEObject Type="Embed" ProgID="Word.Picture.8" ShapeID="_x0000_i1026" DrawAspect="Content" ObjectID="_1784030566" r:id="rId2"/>
                  </w:object>
                </w:r>
              </w:p>
            </w:tc>
            <w:tc>
              <w:tcPr>
                <w:tcW w:w="3802" w:type="dxa"/>
                <w:tcBorders>
                  <w:top w:val="nil"/>
                  <w:left w:val="nil"/>
                  <w:bottom w:val="nil"/>
                  <w:right w:val="nil"/>
                </w:tcBorders>
              </w:tcPr>
              <w:p w14:paraId="3DBB8BE0" w14:textId="77777777" w:rsidR="00583C24" w:rsidRPr="0015355D" w:rsidRDefault="00583C24" w:rsidP="006F21E6">
                <w:pPr>
                  <w:pStyle w:val="Header"/>
                  <w:jc w:val="right"/>
                  <w:rPr>
                    <w:rFonts w:ascii="Bodoni MT" w:hAnsi="Bodoni MT"/>
                    <w:sz w:val="18"/>
                    <w:szCs w:val="18"/>
                  </w:rPr>
                </w:pPr>
              </w:p>
              <w:p w14:paraId="5EF1F60D" w14:textId="77777777" w:rsidR="00583C24" w:rsidRPr="0015355D" w:rsidRDefault="00583C24" w:rsidP="006F21E6">
                <w:pPr>
                  <w:pStyle w:val="Header"/>
                  <w:jc w:val="right"/>
                  <w:rPr>
                    <w:rFonts w:ascii="Bodoni MT" w:hAnsi="Bodoni MT"/>
                    <w:b/>
                    <w:sz w:val="18"/>
                    <w:szCs w:val="18"/>
                  </w:rPr>
                </w:pPr>
                <w:r w:rsidRPr="0015355D">
                  <w:rPr>
                    <w:rFonts w:ascii="Bodoni MT" w:hAnsi="Bodoni MT"/>
                    <w:b/>
                    <w:sz w:val="18"/>
                    <w:szCs w:val="18"/>
                  </w:rPr>
                  <w:t>Phone (318) 443-9646</w:t>
                </w:r>
              </w:p>
              <w:p w14:paraId="03793D39" w14:textId="77777777" w:rsidR="00583C24" w:rsidRPr="0015355D" w:rsidRDefault="00583C24" w:rsidP="006F21E6">
                <w:pPr>
                  <w:pStyle w:val="Header"/>
                  <w:jc w:val="right"/>
                  <w:rPr>
                    <w:rFonts w:ascii="Bodoni MT" w:hAnsi="Bodoni MT"/>
                    <w:b/>
                    <w:sz w:val="18"/>
                    <w:szCs w:val="18"/>
                  </w:rPr>
                </w:pPr>
                <w:r w:rsidRPr="0015355D">
                  <w:rPr>
                    <w:rFonts w:ascii="Bodoni MT" w:hAnsi="Bodoni MT"/>
                    <w:b/>
                    <w:sz w:val="18"/>
                    <w:szCs w:val="18"/>
                  </w:rPr>
                  <w:t>Fax (318) 443-9650</w:t>
                </w:r>
              </w:p>
              <w:p w14:paraId="5D2E67C8" w14:textId="77777777" w:rsidR="00583C24" w:rsidRPr="0015355D" w:rsidRDefault="00583C24" w:rsidP="006F21E6">
                <w:pPr>
                  <w:pStyle w:val="Header"/>
                  <w:jc w:val="right"/>
                  <w:rPr>
                    <w:rFonts w:ascii="Bodoni MT" w:hAnsi="Bodoni MT"/>
                    <w:b/>
                    <w:sz w:val="18"/>
                    <w:szCs w:val="18"/>
                  </w:rPr>
                </w:pPr>
                <w:r w:rsidRPr="0015355D">
                  <w:rPr>
                    <w:rFonts w:ascii="Bodoni MT" w:hAnsi="Bodoni MT"/>
                    <w:b/>
                    <w:sz w:val="18"/>
                    <w:szCs w:val="18"/>
                  </w:rPr>
                  <w:t>levee@rrabb.net</w:t>
                </w:r>
              </w:p>
              <w:p w14:paraId="585046B6" w14:textId="77777777" w:rsidR="00583C24" w:rsidRPr="0015355D" w:rsidRDefault="00583C24" w:rsidP="006F21E6">
                <w:pPr>
                  <w:pStyle w:val="Header"/>
                  <w:jc w:val="right"/>
                  <w:rPr>
                    <w:rFonts w:ascii="Bodoni MT" w:hAnsi="Bodoni MT"/>
                    <w:color w:val="000000"/>
                    <w:sz w:val="18"/>
                    <w:szCs w:val="18"/>
                  </w:rPr>
                </w:pPr>
              </w:p>
            </w:tc>
          </w:tr>
        </w:tbl>
        <w:p w14:paraId="42D17924" w14:textId="77777777" w:rsidR="00583C24" w:rsidRPr="00F61F28" w:rsidRDefault="00583C24" w:rsidP="006F21E6">
          <w:pPr>
            <w:pStyle w:val="Header"/>
            <w:jc w:val="center"/>
            <w:rPr>
              <w:rFonts w:ascii="Bernhard Modern Roman" w:hAnsi="Bernhard Modern Roman"/>
              <w:szCs w:val="24"/>
            </w:rPr>
          </w:pPr>
        </w:p>
      </w:tc>
    </w:tr>
  </w:tbl>
  <w:p w14:paraId="093C16C6" w14:textId="77777777" w:rsidR="00583C24" w:rsidRDefault="00583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52A86"/>
    <w:multiLevelType w:val="hybridMultilevel"/>
    <w:tmpl w:val="ADD8BAE6"/>
    <w:lvl w:ilvl="0" w:tplc="F7FE7D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985AB1"/>
    <w:multiLevelType w:val="hybridMultilevel"/>
    <w:tmpl w:val="0820084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5AA2A55"/>
    <w:multiLevelType w:val="hybridMultilevel"/>
    <w:tmpl w:val="0F08F578"/>
    <w:lvl w:ilvl="0" w:tplc="0352C9B0">
      <w:start w:val="251"/>
      <w:numFmt w:val="bullet"/>
      <w:lvlText w:val=""/>
      <w:lvlJc w:val="left"/>
      <w:pPr>
        <w:ind w:left="2520" w:hanging="360"/>
      </w:pPr>
      <w:rPr>
        <w:rFonts w:ascii="Symbol" w:eastAsia="Calibri"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34C7015B"/>
    <w:multiLevelType w:val="hybridMultilevel"/>
    <w:tmpl w:val="DC16CEEC"/>
    <w:lvl w:ilvl="0" w:tplc="BF080A9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7DB26EDD"/>
    <w:multiLevelType w:val="hybridMultilevel"/>
    <w:tmpl w:val="F0C2C758"/>
    <w:lvl w:ilvl="0" w:tplc="4336F304">
      <w:start w:val="1"/>
      <w:numFmt w:val="decimal"/>
      <w:lvlText w:val="%1."/>
      <w:lvlJc w:val="left"/>
      <w:rPr>
        <w:rFonts w:hint="default"/>
        <w:color w:val="1F497D"/>
        <w:sz w:val="28"/>
        <w:szCs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1617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F28"/>
    <w:rsid w:val="00003E8B"/>
    <w:rsid w:val="00004E16"/>
    <w:rsid w:val="000209C4"/>
    <w:rsid w:val="000263DF"/>
    <w:rsid w:val="000308C6"/>
    <w:rsid w:val="0003635C"/>
    <w:rsid w:val="000363DC"/>
    <w:rsid w:val="000372A8"/>
    <w:rsid w:val="00037DB8"/>
    <w:rsid w:val="00042844"/>
    <w:rsid w:val="00044A77"/>
    <w:rsid w:val="000467D5"/>
    <w:rsid w:val="00057533"/>
    <w:rsid w:val="000665BC"/>
    <w:rsid w:val="00070DD2"/>
    <w:rsid w:val="0008234F"/>
    <w:rsid w:val="000873FA"/>
    <w:rsid w:val="00090E8A"/>
    <w:rsid w:val="00095225"/>
    <w:rsid w:val="00097481"/>
    <w:rsid w:val="000A0AB5"/>
    <w:rsid w:val="000A7069"/>
    <w:rsid w:val="000B1292"/>
    <w:rsid w:val="000B34AF"/>
    <w:rsid w:val="000B57BE"/>
    <w:rsid w:val="000B6387"/>
    <w:rsid w:val="000B63C0"/>
    <w:rsid w:val="000B695E"/>
    <w:rsid w:val="000C3C63"/>
    <w:rsid w:val="000C3C8D"/>
    <w:rsid w:val="000C4FF8"/>
    <w:rsid w:val="000D1794"/>
    <w:rsid w:val="000D6CA3"/>
    <w:rsid w:val="000E3ECC"/>
    <w:rsid w:val="000F4C39"/>
    <w:rsid w:val="00102805"/>
    <w:rsid w:val="00105C9B"/>
    <w:rsid w:val="00106750"/>
    <w:rsid w:val="00113110"/>
    <w:rsid w:val="001132E1"/>
    <w:rsid w:val="00114909"/>
    <w:rsid w:val="001207D1"/>
    <w:rsid w:val="001244E9"/>
    <w:rsid w:val="0013410F"/>
    <w:rsid w:val="00134E7A"/>
    <w:rsid w:val="00136A70"/>
    <w:rsid w:val="0014104A"/>
    <w:rsid w:val="0014429E"/>
    <w:rsid w:val="00144B08"/>
    <w:rsid w:val="00144CA8"/>
    <w:rsid w:val="0014638B"/>
    <w:rsid w:val="00147F64"/>
    <w:rsid w:val="0015355D"/>
    <w:rsid w:val="00154BB2"/>
    <w:rsid w:val="001609F5"/>
    <w:rsid w:val="001613EE"/>
    <w:rsid w:val="001668B5"/>
    <w:rsid w:val="00170AE2"/>
    <w:rsid w:val="001744F9"/>
    <w:rsid w:val="00183B12"/>
    <w:rsid w:val="001867D7"/>
    <w:rsid w:val="001905D8"/>
    <w:rsid w:val="0019116D"/>
    <w:rsid w:val="0019403E"/>
    <w:rsid w:val="001A6B84"/>
    <w:rsid w:val="001A7A5A"/>
    <w:rsid w:val="001C0B2C"/>
    <w:rsid w:val="001C31F4"/>
    <w:rsid w:val="001C3EA2"/>
    <w:rsid w:val="001C59D2"/>
    <w:rsid w:val="001D138C"/>
    <w:rsid w:val="001D20E2"/>
    <w:rsid w:val="001D54F8"/>
    <w:rsid w:val="001D5D84"/>
    <w:rsid w:val="001D7A32"/>
    <w:rsid w:val="001E5A4E"/>
    <w:rsid w:val="001E764F"/>
    <w:rsid w:val="001F56F1"/>
    <w:rsid w:val="00201A6A"/>
    <w:rsid w:val="0021499B"/>
    <w:rsid w:val="00221466"/>
    <w:rsid w:val="0022359C"/>
    <w:rsid w:val="002400FA"/>
    <w:rsid w:val="002410E0"/>
    <w:rsid w:val="00244021"/>
    <w:rsid w:val="00244F5A"/>
    <w:rsid w:val="00246BAB"/>
    <w:rsid w:val="002531FD"/>
    <w:rsid w:val="002534B9"/>
    <w:rsid w:val="00264707"/>
    <w:rsid w:val="00264F1D"/>
    <w:rsid w:val="00271234"/>
    <w:rsid w:val="00272107"/>
    <w:rsid w:val="002725D5"/>
    <w:rsid w:val="00272FA8"/>
    <w:rsid w:val="00277CE4"/>
    <w:rsid w:val="00284787"/>
    <w:rsid w:val="00287625"/>
    <w:rsid w:val="00297AB6"/>
    <w:rsid w:val="002A060B"/>
    <w:rsid w:val="002A245B"/>
    <w:rsid w:val="002B0CC3"/>
    <w:rsid w:val="002B162F"/>
    <w:rsid w:val="002B3748"/>
    <w:rsid w:val="002B486A"/>
    <w:rsid w:val="002C2850"/>
    <w:rsid w:val="002C7799"/>
    <w:rsid w:val="002F7920"/>
    <w:rsid w:val="002F7DE6"/>
    <w:rsid w:val="0031591B"/>
    <w:rsid w:val="00317947"/>
    <w:rsid w:val="0032137D"/>
    <w:rsid w:val="00330DA2"/>
    <w:rsid w:val="003322C8"/>
    <w:rsid w:val="0033591E"/>
    <w:rsid w:val="00342AF2"/>
    <w:rsid w:val="0034588F"/>
    <w:rsid w:val="00350911"/>
    <w:rsid w:val="00351FD2"/>
    <w:rsid w:val="003520EF"/>
    <w:rsid w:val="00365049"/>
    <w:rsid w:val="003701E7"/>
    <w:rsid w:val="00370A79"/>
    <w:rsid w:val="00374C8D"/>
    <w:rsid w:val="00376385"/>
    <w:rsid w:val="003765A5"/>
    <w:rsid w:val="00384262"/>
    <w:rsid w:val="0038510B"/>
    <w:rsid w:val="00385F8C"/>
    <w:rsid w:val="003871DF"/>
    <w:rsid w:val="00390323"/>
    <w:rsid w:val="003937A2"/>
    <w:rsid w:val="00396762"/>
    <w:rsid w:val="003A0986"/>
    <w:rsid w:val="003B06B3"/>
    <w:rsid w:val="003B20A7"/>
    <w:rsid w:val="003B3011"/>
    <w:rsid w:val="003C0330"/>
    <w:rsid w:val="003C1645"/>
    <w:rsid w:val="003C230E"/>
    <w:rsid w:val="003C4207"/>
    <w:rsid w:val="003C5D0B"/>
    <w:rsid w:val="003C646E"/>
    <w:rsid w:val="003C7625"/>
    <w:rsid w:val="003D14F9"/>
    <w:rsid w:val="003D4673"/>
    <w:rsid w:val="003D47C7"/>
    <w:rsid w:val="003D4C10"/>
    <w:rsid w:val="003D4FCF"/>
    <w:rsid w:val="003E1580"/>
    <w:rsid w:val="003E1AB4"/>
    <w:rsid w:val="003F239E"/>
    <w:rsid w:val="003F2916"/>
    <w:rsid w:val="003F482C"/>
    <w:rsid w:val="0040358E"/>
    <w:rsid w:val="00405A04"/>
    <w:rsid w:val="00416740"/>
    <w:rsid w:val="00420D2C"/>
    <w:rsid w:val="00422E38"/>
    <w:rsid w:val="004231D3"/>
    <w:rsid w:val="004264BC"/>
    <w:rsid w:val="00427417"/>
    <w:rsid w:val="00427C77"/>
    <w:rsid w:val="00430AAF"/>
    <w:rsid w:val="00430BFD"/>
    <w:rsid w:val="00431D50"/>
    <w:rsid w:val="004416F4"/>
    <w:rsid w:val="004446E3"/>
    <w:rsid w:val="00451B3D"/>
    <w:rsid w:val="00451FE9"/>
    <w:rsid w:val="00456C25"/>
    <w:rsid w:val="004627FD"/>
    <w:rsid w:val="0046642D"/>
    <w:rsid w:val="004667EE"/>
    <w:rsid w:val="00470CAA"/>
    <w:rsid w:val="0047265A"/>
    <w:rsid w:val="00477EB1"/>
    <w:rsid w:val="00481EE1"/>
    <w:rsid w:val="00483D55"/>
    <w:rsid w:val="00487219"/>
    <w:rsid w:val="00490BD7"/>
    <w:rsid w:val="004A2ACF"/>
    <w:rsid w:val="004B4D31"/>
    <w:rsid w:val="004C048D"/>
    <w:rsid w:val="004C2DA8"/>
    <w:rsid w:val="004C4D21"/>
    <w:rsid w:val="004D4BF1"/>
    <w:rsid w:val="004D6CDF"/>
    <w:rsid w:val="004D7D07"/>
    <w:rsid w:val="004E17AA"/>
    <w:rsid w:val="004E2573"/>
    <w:rsid w:val="004E5495"/>
    <w:rsid w:val="004E7718"/>
    <w:rsid w:val="004F5261"/>
    <w:rsid w:val="0050063C"/>
    <w:rsid w:val="00500BA3"/>
    <w:rsid w:val="00504B5D"/>
    <w:rsid w:val="00504DB8"/>
    <w:rsid w:val="0050522A"/>
    <w:rsid w:val="005077FD"/>
    <w:rsid w:val="00510F69"/>
    <w:rsid w:val="00514B44"/>
    <w:rsid w:val="00514D00"/>
    <w:rsid w:val="00515BB0"/>
    <w:rsid w:val="0052493C"/>
    <w:rsid w:val="00524E37"/>
    <w:rsid w:val="00526315"/>
    <w:rsid w:val="0053014B"/>
    <w:rsid w:val="005317F2"/>
    <w:rsid w:val="00534E2C"/>
    <w:rsid w:val="005369EC"/>
    <w:rsid w:val="00542BD1"/>
    <w:rsid w:val="00542D88"/>
    <w:rsid w:val="00545B43"/>
    <w:rsid w:val="00546586"/>
    <w:rsid w:val="00546EF2"/>
    <w:rsid w:val="005522C3"/>
    <w:rsid w:val="00563E36"/>
    <w:rsid w:val="00565BDD"/>
    <w:rsid w:val="0057386D"/>
    <w:rsid w:val="0057700D"/>
    <w:rsid w:val="00583C24"/>
    <w:rsid w:val="005946DC"/>
    <w:rsid w:val="00595BD2"/>
    <w:rsid w:val="005B152E"/>
    <w:rsid w:val="005B2F85"/>
    <w:rsid w:val="005C0F3D"/>
    <w:rsid w:val="005C23CF"/>
    <w:rsid w:val="005C46AB"/>
    <w:rsid w:val="005C5FDA"/>
    <w:rsid w:val="005D1FA8"/>
    <w:rsid w:val="005E4F57"/>
    <w:rsid w:val="005F0FD3"/>
    <w:rsid w:val="005F2DD5"/>
    <w:rsid w:val="005F42EE"/>
    <w:rsid w:val="00602804"/>
    <w:rsid w:val="00620E89"/>
    <w:rsid w:val="0062204E"/>
    <w:rsid w:val="006260D0"/>
    <w:rsid w:val="00636A94"/>
    <w:rsid w:val="006434E8"/>
    <w:rsid w:val="0064478C"/>
    <w:rsid w:val="00644A50"/>
    <w:rsid w:val="00650E74"/>
    <w:rsid w:val="00650FD2"/>
    <w:rsid w:val="006536B3"/>
    <w:rsid w:val="006640B5"/>
    <w:rsid w:val="0066767B"/>
    <w:rsid w:val="00671512"/>
    <w:rsid w:val="00682DE1"/>
    <w:rsid w:val="006926E1"/>
    <w:rsid w:val="00692D9C"/>
    <w:rsid w:val="00694F3F"/>
    <w:rsid w:val="0069548D"/>
    <w:rsid w:val="0069662C"/>
    <w:rsid w:val="006A6DA6"/>
    <w:rsid w:val="006B23ED"/>
    <w:rsid w:val="006B3D0B"/>
    <w:rsid w:val="006B61F5"/>
    <w:rsid w:val="006C0522"/>
    <w:rsid w:val="006C0F24"/>
    <w:rsid w:val="006C373D"/>
    <w:rsid w:val="006D3061"/>
    <w:rsid w:val="006D4101"/>
    <w:rsid w:val="006D5189"/>
    <w:rsid w:val="006D7032"/>
    <w:rsid w:val="006F21E6"/>
    <w:rsid w:val="00703B4C"/>
    <w:rsid w:val="007044E2"/>
    <w:rsid w:val="007062E0"/>
    <w:rsid w:val="00706543"/>
    <w:rsid w:val="007107FD"/>
    <w:rsid w:val="00711AD7"/>
    <w:rsid w:val="00711EF3"/>
    <w:rsid w:val="00720A9F"/>
    <w:rsid w:val="0072296B"/>
    <w:rsid w:val="007246A2"/>
    <w:rsid w:val="007436B7"/>
    <w:rsid w:val="00743704"/>
    <w:rsid w:val="00757F61"/>
    <w:rsid w:val="00764578"/>
    <w:rsid w:val="0077005E"/>
    <w:rsid w:val="007750A6"/>
    <w:rsid w:val="007753EB"/>
    <w:rsid w:val="00777068"/>
    <w:rsid w:val="007810F1"/>
    <w:rsid w:val="00785681"/>
    <w:rsid w:val="00792D3C"/>
    <w:rsid w:val="00796228"/>
    <w:rsid w:val="007A0660"/>
    <w:rsid w:val="007A4FA3"/>
    <w:rsid w:val="007A6BCA"/>
    <w:rsid w:val="007B0A1D"/>
    <w:rsid w:val="007C636B"/>
    <w:rsid w:val="007C73A9"/>
    <w:rsid w:val="007D0311"/>
    <w:rsid w:val="007D13F9"/>
    <w:rsid w:val="007D2734"/>
    <w:rsid w:val="007D28A7"/>
    <w:rsid w:val="007D360A"/>
    <w:rsid w:val="007D6A84"/>
    <w:rsid w:val="007D78FF"/>
    <w:rsid w:val="007E6704"/>
    <w:rsid w:val="007F19A3"/>
    <w:rsid w:val="007F262E"/>
    <w:rsid w:val="007F735C"/>
    <w:rsid w:val="0080458A"/>
    <w:rsid w:val="0080524A"/>
    <w:rsid w:val="00805361"/>
    <w:rsid w:val="00811EC2"/>
    <w:rsid w:val="008158DF"/>
    <w:rsid w:val="0082075D"/>
    <w:rsid w:val="00823DEF"/>
    <w:rsid w:val="00824E7E"/>
    <w:rsid w:val="008258FD"/>
    <w:rsid w:val="00831ABF"/>
    <w:rsid w:val="008326E7"/>
    <w:rsid w:val="00835701"/>
    <w:rsid w:val="0083635E"/>
    <w:rsid w:val="00836B45"/>
    <w:rsid w:val="0084190E"/>
    <w:rsid w:val="008530B7"/>
    <w:rsid w:val="008542C3"/>
    <w:rsid w:val="00855E1D"/>
    <w:rsid w:val="008651C1"/>
    <w:rsid w:val="00871498"/>
    <w:rsid w:val="00872590"/>
    <w:rsid w:val="00876122"/>
    <w:rsid w:val="00881157"/>
    <w:rsid w:val="00883581"/>
    <w:rsid w:val="008835B9"/>
    <w:rsid w:val="00884F8B"/>
    <w:rsid w:val="00885AEC"/>
    <w:rsid w:val="0089233E"/>
    <w:rsid w:val="008A2967"/>
    <w:rsid w:val="008B0F38"/>
    <w:rsid w:val="008C0D21"/>
    <w:rsid w:val="008C11B2"/>
    <w:rsid w:val="008C155D"/>
    <w:rsid w:val="008C340F"/>
    <w:rsid w:val="008C65FC"/>
    <w:rsid w:val="008D06C3"/>
    <w:rsid w:val="008D1668"/>
    <w:rsid w:val="008E6931"/>
    <w:rsid w:val="008F2139"/>
    <w:rsid w:val="008F3918"/>
    <w:rsid w:val="008F5439"/>
    <w:rsid w:val="008F6A13"/>
    <w:rsid w:val="008F6F0E"/>
    <w:rsid w:val="009160E7"/>
    <w:rsid w:val="009163EE"/>
    <w:rsid w:val="00916ED1"/>
    <w:rsid w:val="009227C3"/>
    <w:rsid w:val="00924EF1"/>
    <w:rsid w:val="009329EC"/>
    <w:rsid w:val="0093548E"/>
    <w:rsid w:val="00947E86"/>
    <w:rsid w:val="00952622"/>
    <w:rsid w:val="009605CA"/>
    <w:rsid w:val="0096446A"/>
    <w:rsid w:val="0096750A"/>
    <w:rsid w:val="00972B59"/>
    <w:rsid w:val="009730B8"/>
    <w:rsid w:val="00975E4C"/>
    <w:rsid w:val="0098225E"/>
    <w:rsid w:val="00992AFF"/>
    <w:rsid w:val="00997DDE"/>
    <w:rsid w:val="009A7498"/>
    <w:rsid w:val="009C3E5F"/>
    <w:rsid w:val="009C4690"/>
    <w:rsid w:val="009C48E2"/>
    <w:rsid w:val="009D127D"/>
    <w:rsid w:val="009E646D"/>
    <w:rsid w:val="009E6ED8"/>
    <w:rsid w:val="009F70A9"/>
    <w:rsid w:val="009F737B"/>
    <w:rsid w:val="00A112D0"/>
    <w:rsid w:val="00A206B4"/>
    <w:rsid w:val="00A22A65"/>
    <w:rsid w:val="00A233A2"/>
    <w:rsid w:val="00A26D7D"/>
    <w:rsid w:val="00A32A9B"/>
    <w:rsid w:val="00A35108"/>
    <w:rsid w:val="00A36215"/>
    <w:rsid w:val="00A4310D"/>
    <w:rsid w:val="00A44BE8"/>
    <w:rsid w:val="00A50C92"/>
    <w:rsid w:val="00A518C5"/>
    <w:rsid w:val="00A53329"/>
    <w:rsid w:val="00A54EC0"/>
    <w:rsid w:val="00A62082"/>
    <w:rsid w:val="00A62653"/>
    <w:rsid w:val="00A6393C"/>
    <w:rsid w:val="00A6483E"/>
    <w:rsid w:val="00A651A6"/>
    <w:rsid w:val="00A66139"/>
    <w:rsid w:val="00A719F3"/>
    <w:rsid w:val="00A81348"/>
    <w:rsid w:val="00A84EFE"/>
    <w:rsid w:val="00A865BA"/>
    <w:rsid w:val="00A901B2"/>
    <w:rsid w:val="00A9084A"/>
    <w:rsid w:val="00A90C65"/>
    <w:rsid w:val="00A9419D"/>
    <w:rsid w:val="00A949FD"/>
    <w:rsid w:val="00AA45D8"/>
    <w:rsid w:val="00AA5A8A"/>
    <w:rsid w:val="00AA61C3"/>
    <w:rsid w:val="00AB30A6"/>
    <w:rsid w:val="00AB58B6"/>
    <w:rsid w:val="00AB7FFC"/>
    <w:rsid w:val="00AC18F5"/>
    <w:rsid w:val="00AC38F9"/>
    <w:rsid w:val="00AC3E43"/>
    <w:rsid w:val="00AD1FB5"/>
    <w:rsid w:val="00AD3843"/>
    <w:rsid w:val="00AD4249"/>
    <w:rsid w:val="00AD45F6"/>
    <w:rsid w:val="00AD7829"/>
    <w:rsid w:val="00AE72FF"/>
    <w:rsid w:val="00AF1AFD"/>
    <w:rsid w:val="00B02A36"/>
    <w:rsid w:val="00B07964"/>
    <w:rsid w:val="00B10F59"/>
    <w:rsid w:val="00B304AB"/>
    <w:rsid w:val="00B35C1E"/>
    <w:rsid w:val="00B40086"/>
    <w:rsid w:val="00B4319A"/>
    <w:rsid w:val="00B60CEE"/>
    <w:rsid w:val="00B63AB7"/>
    <w:rsid w:val="00B6737F"/>
    <w:rsid w:val="00B7010A"/>
    <w:rsid w:val="00B75D05"/>
    <w:rsid w:val="00B83524"/>
    <w:rsid w:val="00B84201"/>
    <w:rsid w:val="00B87B6E"/>
    <w:rsid w:val="00BA1663"/>
    <w:rsid w:val="00BA3222"/>
    <w:rsid w:val="00BA64C5"/>
    <w:rsid w:val="00BA6E7F"/>
    <w:rsid w:val="00BA70B2"/>
    <w:rsid w:val="00BC009B"/>
    <w:rsid w:val="00BC0F8C"/>
    <w:rsid w:val="00BC2935"/>
    <w:rsid w:val="00BC31B5"/>
    <w:rsid w:val="00BC4CCA"/>
    <w:rsid w:val="00BC720D"/>
    <w:rsid w:val="00BD1C37"/>
    <w:rsid w:val="00BD4D25"/>
    <w:rsid w:val="00BD5CD1"/>
    <w:rsid w:val="00BD6748"/>
    <w:rsid w:val="00BD7903"/>
    <w:rsid w:val="00BE0C79"/>
    <w:rsid w:val="00BE73B5"/>
    <w:rsid w:val="00C042D6"/>
    <w:rsid w:val="00C06E8A"/>
    <w:rsid w:val="00C07C72"/>
    <w:rsid w:val="00C13DAF"/>
    <w:rsid w:val="00C14C13"/>
    <w:rsid w:val="00C2393D"/>
    <w:rsid w:val="00C241BB"/>
    <w:rsid w:val="00C25569"/>
    <w:rsid w:val="00C33C35"/>
    <w:rsid w:val="00C37779"/>
    <w:rsid w:val="00C420FF"/>
    <w:rsid w:val="00C43457"/>
    <w:rsid w:val="00C47B3D"/>
    <w:rsid w:val="00C518FC"/>
    <w:rsid w:val="00C564EE"/>
    <w:rsid w:val="00C56F87"/>
    <w:rsid w:val="00C57A05"/>
    <w:rsid w:val="00C84D97"/>
    <w:rsid w:val="00C859FF"/>
    <w:rsid w:val="00C9121B"/>
    <w:rsid w:val="00C9533E"/>
    <w:rsid w:val="00C953E8"/>
    <w:rsid w:val="00CA0AF1"/>
    <w:rsid w:val="00CA0BAF"/>
    <w:rsid w:val="00CA565C"/>
    <w:rsid w:val="00CB3B27"/>
    <w:rsid w:val="00CC2464"/>
    <w:rsid w:val="00CC3110"/>
    <w:rsid w:val="00CC39EF"/>
    <w:rsid w:val="00CC4ABC"/>
    <w:rsid w:val="00CC5756"/>
    <w:rsid w:val="00CD076E"/>
    <w:rsid w:val="00CD0E92"/>
    <w:rsid w:val="00CD3306"/>
    <w:rsid w:val="00CE0F46"/>
    <w:rsid w:val="00CE293D"/>
    <w:rsid w:val="00CE6332"/>
    <w:rsid w:val="00CE7E85"/>
    <w:rsid w:val="00D02CBA"/>
    <w:rsid w:val="00D07DE2"/>
    <w:rsid w:val="00D11710"/>
    <w:rsid w:val="00D23222"/>
    <w:rsid w:val="00D25A4B"/>
    <w:rsid w:val="00D31F49"/>
    <w:rsid w:val="00D358C5"/>
    <w:rsid w:val="00D43C03"/>
    <w:rsid w:val="00D47ADF"/>
    <w:rsid w:val="00D47F1D"/>
    <w:rsid w:val="00D63ADE"/>
    <w:rsid w:val="00D65746"/>
    <w:rsid w:val="00D662DA"/>
    <w:rsid w:val="00D768EF"/>
    <w:rsid w:val="00D77757"/>
    <w:rsid w:val="00D779B1"/>
    <w:rsid w:val="00D915F0"/>
    <w:rsid w:val="00D93EC3"/>
    <w:rsid w:val="00D94078"/>
    <w:rsid w:val="00D95A6E"/>
    <w:rsid w:val="00DA16A1"/>
    <w:rsid w:val="00DA768A"/>
    <w:rsid w:val="00DB38E8"/>
    <w:rsid w:val="00DB6773"/>
    <w:rsid w:val="00DC0901"/>
    <w:rsid w:val="00DC103A"/>
    <w:rsid w:val="00DC44C8"/>
    <w:rsid w:val="00DC7895"/>
    <w:rsid w:val="00DD039D"/>
    <w:rsid w:val="00DD65BE"/>
    <w:rsid w:val="00DE1F91"/>
    <w:rsid w:val="00DE2D90"/>
    <w:rsid w:val="00DE4D7F"/>
    <w:rsid w:val="00DF0E8D"/>
    <w:rsid w:val="00DF188D"/>
    <w:rsid w:val="00E00CAD"/>
    <w:rsid w:val="00E01726"/>
    <w:rsid w:val="00E07A7D"/>
    <w:rsid w:val="00E07CE2"/>
    <w:rsid w:val="00E10874"/>
    <w:rsid w:val="00E13516"/>
    <w:rsid w:val="00E142AE"/>
    <w:rsid w:val="00E14DC4"/>
    <w:rsid w:val="00E20A22"/>
    <w:rsid w:val="00E22DBC"/>
    <w:rsid w:val="00E253A0"/>
    <w:rsid w:val="00E264D2"/>
    <w:rsid w:val="00E374D5"/>
    <w:rsid w:val="00E43833"/>
    <w:rsid w:val="00E4384D"/>
    <w:rsid w:val="00E43E09"/>
    <w:rsid w:val="00E45C89"/>
    <w:rsid w:val="00E4718E"/>
    <w:rsid w:val="00E515C2"/>
    <w:rsid w:val="00E61DF5"/>
    <w:rsid w:val="00E67EED"/>
    <w:rsid w:val="00E75017"/>
    <w:rsid w:val="00E77945"/>
    <w:rsid w:val="00E81D5E"/>
    <w:rsid w:val="00E91571"/>
    <w:rsid w:val="00E9232F"/>
    <w:rsid w:val="00EA0809"/>
    <w:rsid w:val="00EA2C3E"/>
    <w:rsid w:val="00EA6494"/>
    <w:rsid w:val="00EA6A9D"/>
    <w:rsid w:val="00EC015C"/>
    <w:rsid w:val="00EC12E9"/>
    <w:rsid w:val="00EC1E91"/>
    <w:rsid w:val="00ED097C"/>
    <w:rsid w:val="00ED4FF6"/>
    <w:rsid w:val="00ED6AB5"/>
    <w:rsid w:val="00EE3F75"/>
    <w:rsid w:val="00EE6161"/>
    <w:rsid w:val="00EE704C"/>
    <w:rsid w:val="00EF03E0"/>
    <w:rsid w:val="00EF30D0"/>
    <w:rsid w:val="00EF7316"/>
    <w:rsid w:val="00F02BBD"/>
    <w:rsid w:val="00F05B9F"/>
    <w:rsid w:val="00F25D9D"/>
    <w:rsid w:val="00F31B7B"/>
    <w:rsid w:val="00F36001"/>
    <w:rsid w:val="00F422D8"/>
    <w:rsid w:val="00F46290"/>
    <w:rsid w:val="00F46489"/>
    <w:rsid w:val="00F50CA1"/>
    <w:rsid w:val="00F5697D"/>
    <w:rsid w:val="00F61F28"/>
    <w:rsid w:val="00F62197"/>
    <w:rsid w:val="00F64E38"/>
    <w:rsid w:val="00F6550D"/>
    <w:rsid w:val="00F7158F"/>
    <w:rsid w:val="00F742AF"/>
    <w:rsid w:val="00F768A9"/>
    <w:rsid w:val="00F77449"/>
    <w:rsid w:val="00F84A13"/>
    <w:rsid w:val="00F852C9"/>
    <w:rsid w:val="00F85816"/>
    <w:rsid w:val="00FA32EC"/>
    <w:rsid w:val="00FB0CB0"/>
    <w:rsid w:val="00FB2697"/>
    <w:rsid w:val="00FB4A22"/>
    <w:rsid w:val="00FC2BAD"/>
    <w:rsid w:val="00FC4C16"/>
    <w:rsid w:val="00FC5105"/>
    <w:rsid w:val="00FC605C"/>
    <w:rsid w:val="00FC6B48"/>
    <w:rsid w:val="00FC798A"/>
    <w:rsid w:val="00FD25DF"/>
    <w:rsid w:val="00FF170A"/>
    <w:rsid w:val="00FF4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5"/>
    <o:shapelayout v:ext="edit">
      <o:idmap v:ext="edit" data="1"/>
    </o:shapelayout>
  </w:shapeDefaults>
  <w:decimalSymbol w:val="."/>
  <w:listSeparator w:val=","/>
  <w14:docId w14:val="50915A0F"/>
  <w15:docId w15:val="{D3353BF2-DD1B-4764-BE51-CF423DCDA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5BA"/>
    <w:pPr>
      <w:spacing w:after="200" w:line="276" w:lineRule="auto"/>
    </w:pPr>
    <w:rPr>
      <w:sz w:val="24"/>
      <w:szCs w:val="22"/>
    </w:rPr>
  </w:style>
  <w:style w:type="paragraph" w:styleId="Heading1">
    <w:name w:val="heading 1"/>
    <w:basedOn w:val="Normal"/>
    <w:next w:val="Normal"/>
    <w:link w:val="Heading1Char"/>
    <w:uiPriority w:val="9"/>
    <w:qFormat/>
    <w:rsid w:val="002B162F"/>
    <w:pPr>
      <w:keepNext/>
      <w:spacing w:before="240" w:after="60"/>
      <w:outlineLvl w:val="0"/>
    </w:pPr>
    <w:rPr>
      <w:rFonts w:ascii="Cambria" w:eastAsia="Times New Roman" w:hAnsi="Cambria"/>
      <w:b/>
      <w:bCs/>
      <w:kern w:val="32"/>
      <w:sz w:val="32"/>
      <w:szCs w:val="32"/>
    </w:rPr>
  </w:style>
  <w:style w:type="paragraph" w:styleId="Heading4">
    <w:name w:val="heading 4"/>
    <w:basedOn w:val="Normal"/>
    <w:next w:val="Normal"/>
    <w:link w:val="Heading4Char"/>
    <w:qFormat/>
    <w:rsid w:val="002B162F"/>
    <w:pPr>
      <w:keepNext/>
      <w:overflowPunct w:val="0"/>
      <w:autoSpaceDE w:val="0"/>
      <w:autoSpaceDN w:val="0"/>
      <w:adjustRightInd w:val="0"/>
      <w:spacing w:after="0" w:line="240" w:lineRule="auto"/>
      <w:jc w:val="center"/>
      <w:textAlignment w:val="baseline"/>
      <w:outlineLvl w:val="3"/>
    </w:pPr>
    <w:rPr>
      <w:rFonts w:eastAsia="Times New Roman"/>
      <w:b/>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F28"/>
  </w:style>
  <w:style w:type="paragraph" w:styleId="Footer">
    <w:name w:val="footer"/>
    <w:basedOn w:val="Normal"/>
    <w:link w:val="FooterChar"/>
    <w:uiPriority w:val="99"/>
    <w:unhideWhenUsed/>
    <w:rsid w:val="00F61F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F28"/>
  </w:style>
  <w:style w:type="paragraph" w:styleId="BalloonText">
    <w:name w:val="Balloon Text"/>
    <w:basedOn w:val="Normal"/>
    <w:link w:val="BalloonTextChar"/>
    <w:uiPriority w:val="99"/>
    <w:semiHidden/>
    <w:unhideWhenUsed/>
    <w:rsid w:val="00542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BD1"/>
    <w:rPr>
      <w:rFonts w:ascii="Tahoma" w:hAnsi="Tahoma" w:cs="Tahoma"/>
      <w:sz w:val="16"/>
      <w:szCs w:val="16"/>
    </w:rPr>
  </w:style>
  <w:style w:type="character" w:customStyle="1" w:styleId="Heading1Char">
    <w:name w:val="Heading 1 Char"/>
    <w:basedOn w:val="DefaultParagraphFont"/>
    <w:link w:val="Heading1"/>
    <w:uiPriority w:val="9"/>
    <w:rsid w:val="002B162F"/>
    <w:rPr>
      <w:rFonts w:ascii="Cambria" w:eastAsia="Times New Roman" w:hAnsi="Cambria"/>
      <w:b/>
      <w:bCs/>
      <w:kern w:val="32"/>
      <w:sz w:val="32"/>
      <w:szCs w:val="32"/>
    </w:rPr>
  </w:style>
  <w:style w:type="character" w:customStyle="1" w:styleId="Heading4Char">
    <w:name w:val="Heading 4 Char"/>
    <w:basedOn w:val="DefaultParagraphFont"/>
    <w:link w:val="Heading4"/>
    <w:rsid w:val="002B162F"/>
    <w:rPr>
      <w:rFonts w:eastAsia="Times New Roman"/>
      <w:b/>
      <w:sz w:val="28"/>
      <w:u w:val="single"/>
    </w:rPr>
  </w:style>
  <w:style w:type="paragraph" w:styleId="BodyTextIndent">
    <w:name w:val="Body Text Indent"/>
    <w:basedOn w:val="Normal"/>
    <w:link w:val="BodyTextIndentChar"/>
    <w:uiPriority w:val="99"/>
    <w:unhideWhenUsed/>
    <w:rsid w:val="002B162F"/>
    <w:pPr>
      <w:spacing w:after="120" w:line="240" w:lineRule="auto"/>
      <w:ind w:left="360"/>
      <w:jc w:val="both"/>
    </w:pPr>
    <w:rPr>
      <w:rFonts w:eastAsia="Times New Roman"/>
      <w:szCs w:val="24"/>
    </w:rPr>
  </w:style>
  <w:style w:type="character" w:customStyle="1" w:styleId="BodyTextIndentChar">
    <w:name w:val="Body Text Indent Char"/>
    <w:basedOn w:val="DefaultParagraphFont"/>
    <w:link w:val="BodyTextIndent"/>
    <w:uiPriority w:val="99"/>
    <w:rsid w:val="002B162F"/>
    <w:rPr>
      <w:rFonts w:eastAsia="Times New Roman"/>
      <w:sz w:val="24"/>
      <w:szCs w:val="24"/>
    </w:rPr>
  </w:style>
  <w:style w:type="paragraph" w:styleId="BodyText">
    <w:name w:val="Body Text"/>
    <w:basedOn w:val="Normal"/>
    <w:link w:val="BodyTextChar"/>
    <w:uiPriority w:val="99"/>
    <w:semiHidden/>
    <w:unhideWhenUsed/>
    <w:rsid w:val="005F42EE"/>
    <w:pPr>
      <w:spacing w:after="120"/>
    </w:pPr>
  </w:style>
  <w:style w:type="character" w:customStyle="1" w:styleId="BodyTextChar">
    <w:name w:val="Body Text Char"/>
    <w:basedOn w:val="DefaultParagraphFont"/>
    <w:link w:val="BodyText"/>
    <w:uiPriority w:val="99"/>
    <w:semiHidden/>
    <w:rsid w:val="005F42EE"/>
    <w:rPr>
      <w:sz w:val="24"/>
      <w:szCs w:val="22"/>
    </w:rPr>
  </w:style>
  <w:style w:type="paragraph" w:styleId="MessageHeader">
    <w:name w:val="Message Header"/>
    <w:basedOn w:val="BodyText"/>
    <w:link w:val="MessageHeaderChar"/>
    <w:semiHidden/>
    <w:rsid w:val="005F42EE"/>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rPr>
  </w:style>
  <w:style w:type="character" w:customStyle="1" w:styleId="MessageHeaderChar">
    <w:name w:val="Message Header Char"/>
    <w:basedOn w:val="DefaultParagraphFont"/>
    <w:link w:val="MessageHeader"/>
    <w:semiHidden/>
    <w:rsid w:val="005F42EE"/>
    <w:rPr>
      <w:rFonts w:ascii="Arial" w:eastAsia="Times New Roman" w:hAnsi="Arial"/>
      <w:spacing w:val="-5"/>
    </w:rPr>
  </w:style>
  <w:style w:type="paragraph" w:customStyle="1" w:styleId="MessageHeaderFirst">
    <w:name w:val="Message Header First"/>
    <w:basedOn w:val="MessageHeader"/>
    <w:next w:val="MessageHeader"/>
    <w:rsid w:val="005F42EE"/>
  </w:style>
  <w:style w:type="character" w:customStyle="1" w:styleId="MessageHeaderLabel">
    <w:name w:val="Message Header Label"/>
    <w:rsid w:val="005F42EE"/>
    <w:rPr>
      <w:rFonts w:ascii="Arial Black" w:hAnsi="Arial Black"/>
      <w:sz w:val="18"/>
    </w:rPr>
  </w:style>
  <w:style w:type="paragraph" w:styleId="ListParagraph">
    <w:name w:val="List Paragraph"/>
    <w:basedOn w:val="Normal"/>
    <w:uiPriority w:val="34"/>
    <w:qFormat/>
    <w:rsid w:val="005263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8672A-8FD0-4F73-BA3A-7C2F42787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DHL</dc:creator>
  <cp:lastModifiedBy>Ellen</cp:lastModifiedBy>
  <cp:revision>2</cp:revision>
  <cp:lastPrinted>2022-08-31T17:00:00Z</cp:lastPrinted>
  <dcterms:created xsi:type="dcterms:W3CDTF">2024-08-01T20:16:00Z</dcterms:created>
  <dcterms:modified xsi:type="dcterms:W3CDTF">2024-08-01T20:16:00Z</dcterms:modified>
</cp:coreProperties>
</file>